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imes New Roman" w:hAnsi="Times New Roman" w:eastAsia="仿宋_GB2312" w:cs="Times New Roman"/>
          <w:b/>
          <w:kern w:val="0"/>
          <w:sz w:val="30"/>
          <w:szCs w:val="30"/>
        </w:rPr>
      </w:pPr>
      <w:r>
        <w:rPr>
          <w:rFonts w:ascii="Times New Roman" w:hAnsi="Times New Roman" w:eastAsia="仿宋_GB2312" w:cs="Times New Roman"/>
          <w:b/>
          <w:kern w:val="0"/>
          <w:sz w:val="30"/>
          <w:szCs w:val="30"/>
        </w:rPr>
        <w:t xml:space="preserve">附件1 </w:t>
      </w:r>
    </w:p>
    <w:p>
      <w:pPr>
        <w:autoSpaceDN w:val="0"/>
        <w:jc w:val="center"/>
        <w:textAlignment w:val="center"/>
        <w:rPr>
          <w:rFonts w:ascii="Times New Roman" w:hAnsi="Times New Roman" w:cs="Times New Roman"/>
          <w:color w:val="000000" w:themeColor="text1"/>
          <w14:textFill>
            <w14:solidFill>
              <w14:schemeClr w14:val="tx1"/>
            </w14:solidFill>
          </w14:textFill>
        </w:rPr>
      </w:pPr>
    </w:p>
    <w:p>
      <w:pPr>
        <w:autoSpaceDN w:val="0"/>
        <w:jc w:val="center"/>
        <w:textAlignment w:val="center"/>
        <w:rPr>
          <w:rFonts w:ascii="Times New Roman" w:hAnsi="Times New Roman" w:eastAsia="长城小标宋体" w:cs="Times New Roman"/>
          <w:b/>
          <w:color w:val="000000" w:themeColor="text1"/>
          <w:sz w:val="36"/>
          <w14:textFill>
            <w14:solidFill>
              <w14:schemeClr w14:val="tx1"/>
            </w14:solidFill>
          </w14:textFill>
        </w:rPr>
      </w:pPr>
      <w:r>
        <w:rPr>
          <w:rFonts w:hint="eastAsia" w:ascii="Times New Roman" w:hAnsi="Times New Roman" w:eastAsia="长城小标宋体" w:cs="Times New Roman"/>
          <w:b/>
          <w:color w:val="000000" w:themeColor="text1"/>
          <w:sz w:val="36"/>
          <w:lang w:val="en-US" w:eastAsia="zh-CN"/>
          <w14:textFill>
            <w14:solidFill>
              <w14:schemeClr w14:val="tx1"/>
            </w14:solidFill>
          </w14:textFill>
        </w:rPr>
        <w:t>面向</w:t>
      </w:r>
      <w:r>
        <w:rPr>
          <w:rFonts w:hint="eastAsia" w:ascii="Times New Roman" w:hAnsi="Times New Roman" w:eastAsia="长城小标宋体" w:cs="Times New Roman"/>
          <w:b/>
          <w:color w:val="000000" w:themeColor="text1"/>
          <w:sz w:val="36"/>
          <w:lang w:eastAsia="zh-CN"/>
          <w14:textFill>
            <w14:solidFill>
              <w14:schemeClr w14:val="tx1"/>
            </w14:solidFill>
          </w14:textFill>
        </w:rPr>
        <w:t>“</w:t>
      </w:r>
      <w:r>
        <w:rPr>
          <w:rFonts w:ascii="Times New Roman" w:hAnsi="Times New Roman" w:eastAsia="长城小标宋体" w:cs="Times New Roman"/>
          <w:b/>
          <w:color w:val="000000" w:themeColor="text1"/>
          <w:sz w:val="36"/>
          <w14:textFill>
            <w14:solidFill>
              <w14:schemeClr w14:val="tx1"/>
            </w14:solidFill>
          </w14:textFill>
        </w:rPr>
        <w:t>一带一路</w:t>
      </w:r>
      <w:r>
        <w:rPr>
          <w:rFonts w:hint="eastAsia" w:ascii="Times New Roman" w:hAnsi="Times New Roman" w:eastAsia="长城小标宋体" w:cs="Times New Roman"/>
          <w:b/>
          <w:color w:val="000000" w:themeColor="text1"/>
          <w:sz w:val="36"/>
          <w:lang w:eastAsia="zh-CN"/>
          <w14:textFill>
            <w14:solidFill>
              <w14:schemeClr w14:val="tx1"/>
            </w14:solidFill>
          </w14:textFill>
        </w:rPr>
        <w:t>”</w:t>
      </w:r>
      <w:r>
        <w:rPr>
          <w:rFonts w:ascii="Times New Roman" w:hAnsi="Times New Roman" w:eastAsia="长城小标宋体" w:cs="Times New Roman"/>
          <w:b/>
          <w:color w:val="000000" w:themeColor="text1"/>
          <w:sz w:val="36"/>
          <w14:textFill>
            <w14:solidFill>
              <w14:schemeClr w14:val="tx1"/>
            </w14:solidFill>
          </w14:textFill>
        </w:rPr>
        <w:t>国家</w:t>
      </w:r>
      <w:r>
        <w:rPr>
          <w:rFonts w:hint="eastAsia" w:ascii="Times New Roman" w:hAnsi="Times New Roman" w:eastAsia="长城小标宋体" w:cs="Times New Roman"/>
          <w:b/>
          <w:color w:val="000000" w:themeColor="text1"/>
          <w:sz w:val="36"/>
          <w:lang w:val="en-US" w:eastAsia="zh-CN"/>
          <w14:textFill>
            <w14:solidFill>
              <w14:schemeClr w14:val="tx1"/>
            </w14:solidFill>
          </w14:textFill>
        </w:rPr>
        <w:t>可持续发展</w:t>
      </w:r>
      <w:r>
        <w:rPr>
          <w:rFonts w:ascii="Times New Roman" w:hAnsi="Times New Roman" w:eastAsia="长城小标宋体" w:cs="Times New Roman"/>
          <w:b/>
          <w:color w:val="000000" w:themeColor="text1"/>
          <w:sz w:val="36"/>
          <w14:textFill>
            <w14:solidFill>
              <w14:schemeClr w14:val="tx1"/>
            </w14:solidFill>
          </w14:textFill>
        </w:rPr>
        <w:t>技术申报书</w:t>
      </w:r>
    </w:p>
    <w:p>
      <w:pPr>
        <w:autoSpaceDN w:val="0"/>
        <w:jc w:val="center"/>
        <w:textAlignment w:val="center"/>
        <w:rPr>
          <w:rFonts w:ascii="Times New Roman" w:hAnsi="Times New Roman" w:eastAsia="楷体_GB2312" w:cs="Times New Roman"/>
          <w:bCs/>
          <w:color w:val="000000" w:themeColor="text1"/>
          <w:sz w:val="32"/>
          <w14:textFill>
            <w14:solidFill>
              <w14:schemeClr w14:val="tx1"/>
            </w14:solidFill>
          </w14:textFill>
        </w:rPr>
      </w:pPr>
      <w:r>
        <w:rPr>
          <w:rFonts w:ascii="Times New Roman" w:hAnsi="Times New Roman" w:eastAsia="楷体_GB2312" w:cs="Times New Roman"/>
          <w:bCs/>
          <w:color w:val="000000" w:themeColor="text1"/>
          <w:sz w:val="32"/>
          <w14:textFill>
            <w14:solidFill>
              <w14:schemeClr w14:val="tx1"/>
            </w14:solidFill>
          </w14:textFill>
        </w:rPr>
        <w:t>（格式）</w:t>
      </w:r>
    </w:p>
    <w:p>
      <w:pPr>
        <w:autoSpaceDN w:val="0"/>
        <w:jc w:val="center"/>
        <w:textAlignment w:val="center"/>
        <w:rPr>
          <w:rFonts w:ascii="Times New Roman" w:hAnsi="Times New Roman" w:eastAsia="长城小标宋体" w:cs="Times New Roman"/>
          <w:b/>
          <w:color w:val="000000" w:themeColor="text1"/>
          <w:sz w:val="36"/>
          <w14:textFill>
            <w14:solidFill>
              <w14:schemeClr w14:val="tx1"/>
            </w14:solidFill>
          </w14:textFill>
        </w:rPr>
      </w:pPr>
    </w:p>
    <w:p>
      <w:pPr>
        <w:autoSpaceDN w:val="0"/>
        <w:jc w:val="center"/>
        <w:textAlignment w:val="center"/>
        <w:rPr>
          <w:rFonts w:ascii="Times New Roman" w:hAnsi="Times New Roman" w:eastAsia="长城小标宋体" w:cs="Times New Roman"/>
          <w:b/>
          <w:color w:val="000000" w:themeColor="text1"/>
          <w:sz w:val="36"/>
          <w14:textFill>
            <w14:solidFill>
              <w14:schemeClr w14:val="tx1"/>
            </w14:solidFill>
          </w14:textFill>
        </w:rPr>
      </w:pPr>
    </w:p>
    <w:p>
      <w:pPr>
        <w:autoSpaceDN w:val="0"/>
        <w:jc w:val="center"/>
        <w:textAlignment w:val="center"/>
        <w:rPr>
          <w:rFonts w:ascii="Times New Roman" w:hAnsi="Times New Roman" w:eastAsia="长城小标宋体" w:cs="Times New Roman"/>
          <w:b/>
          <w:color w:val="000000" w:themeColor="text1"/>
          <w:sz w:val="36"/>
          <w14:textFill>
            <w14:solidFill>
              <w14:schemeClr w14:val="tx1"/>
            </w14:solidFill>
          </w14:textFill>
        </w:rPr>
      </w:pPr>
    </w:p>
    <w:p>
      <w:pPr>
        <w:autoSpaceDN w:val="0"/>
        <w:jc w:val="center"/>
        <w:textAlignment w:val="center"/>
        <w:rPr>
          <w:rFonts w:ascii="Times New Roman" w:hAnsi="Times New Roman" w:eastAsia="长城小标宋体" w:cs="Times New Roman"/>
          <w:b/>
          <w:color w:val="000000" w:themeColor="text1"/>
          <w:sz w:val="36"/>
          <w14:textFill>
            <w14:solidFill>
              <w14:schemeClr w14:val="tx1"/>
            </w14:solidFill>
          </w14:textFill>
        </w:rPr>
      </w:pPr>
    </w:p>
    <w:p>
      <w:pPr>
        <w:autoSpaceDN w:val="0"/>
        <w:jc w:val="center"/>
        <w:textAlignment w:val="center"/>
        <w:rPr>
          <w:rFonts w:ascii="Times New Roman" w:hAnsi="Times New Roman" w:eastAsia="长城小标宋体" w:cs="Times New Roman"/>
          <w:b/>
          <w:color w:val="000000" w:themeColor="text1"/>
          <w:sz w:val="36"/>
          <w14:textFill>
            <w14:solidFill>
              <w14:schemeClr w14:val="tx1"/>
            </w14:solidFill>
          </w14:textFill>
        </w:rPr>
      </w:pPr>
    </w:p>
    <w:p>
      <w:pPr>
        <w:autoSpaceDN w:val="0"/>
        <w:jc w:val="both"/>
        <w:textAlignment w:val="center"/>
        <w:rPr>
          <w:rFonts w:hint="eastAsia" w:ascii="Times New Roman" w:hAnsi="Times New Roman" w:eastAsia="长城小标宋体" w:cs="Times New Roman"/>
          <w:b/>
          <w:color w:val="000000" w:themeColor="text1"/>
          <w:sz w:val="36"/>
          <w:lang w:eastAsia="zh-CN"/>
          <w14:textFill>
            <w14:solidFill>
              <w14:schemeClr w14:val="tx1"/>
            </w14:solidFill>
          </w14:textFill>
        </w:rPr>
      </w:pPr>
    </w:p>
    <w:p>
      <w:pPr>
        <w:autoSpaceDN w:val="0"/>
        <w:jc w:val="both"/>
        <w:textAlignment w:val="center"/>
        <w:rPr>
          <w:rFonts w:hint="eastAsia" w:ascii="Times New Roman" w:hAnsi="Times New Roman" w:eastAsia="长城小标宋体" w:cs="Times New Roman"/>
          <w:b/>
          <w:color w:val="000000" w:themeColor="text1"/>
          <w:sz w:val="36"/>
          <w:lang w:eastAsia="zh-CN"/>
          <w14:textFill>
            <w14:solidFill>
              <w14:schemeClr w14:val="tx1"/>
            </w14:solidFill>
          </w14:textFill>
        </w:rPr>
      </w:pPr>
    </w:p>
    <w:p>
      <w:pPr>
        <w:autoSpaceDN w:val="0"/>
        <w:ind w:firstLine="1413" w:firstLineChars="504"/>
        <w:jc w:val="left"/>
        <w:textAlignment w:val="center"/>
        <w:rPr>
          <w:rFonts w:ascii="Times New Roman" w:hAnsi="Times New Roman" w:eastAsia="长城小标宋体" w:cs="Times New Roman"/>
          <w:b/>
          <w:color w:val="000000" w:themeColor="text1"/>
          <w:sz w:val="28"/>
          <w14:textFill>
            <w14:solidFill>
              <w14:schemeClr w14:val="tx1"/>
            </w14:solidFill>
          </w14:textFill>
        </w:rPr>
      </w:pPr>
      <w:r>
        <w:rPr>
          <w:rFonts w:ascii="Times New Roman" w:hAnsi="Times New Roman" w:eastAsia="长城小标宋体" w:cs="Times New Roman"/>
          <w:b/>
          <w:color w:val="000000" w:themeColor="text1"/>
          <w:sz w:val="28"/>
          <w14:textFill>
            <w14:solidFill>
              <w14:schemeClr w14:val="tx1"/>
            </w14:solidFill>
          </w14:textFill>
        </w:rPr>
        <w:t xml:space="preserve">技术成果名称：                         </w:t>
      </w:r>
    </w:p>
    <w:p>
      <w:pPr>
        <w:autoSpaceDN w:val="0"/>
        <w:ind w:firstLine="1413" w:firstLineChars="504"/>
        <w:jc w:val="left"/>
        <w:textAlignment w:val="center"/>
        <w:rPr>
          <w:rFonts w:ascii="Times New Roman" w:hAnsi="Times New Roman" w:eastAsia="长城小标宋体" w:cs="Times New Roman"/>
          <w:b/>
          <w:color w:val="000000" w:themeColor="text1"/>
          <w:sz w:val="28"/>
          <w14:textFill>
            <w14:solidFill>
              <w14:schemeClr w14:val="tx1"/>
            </w14:solidFill>
          </w14:textFill>
        </w:rPr>
      </w:pPr>
      <w:r>
        <w:rPr>
          <w:rFonts w:ascii="Times New Roman" w:hAnsi="Times New Roman" w:eastAsia="长城小标宋体" w:cs="Times New Roman"/>
          <w:b/>
          <w:color w:val="000000" w:themeColor="text1"/>
          <w:sz w:val="28"/>
          <w14:textFill>
            <w14:solidFill>
              <w14:schemeClr w14:val="tx1"/>
            </w14:solidFill>
          </w14:textFill>
        </w:rPr>
        <w:t xml:space="preserve">技术提供单位：（单位全称并加盖公章）    </w:t>
      </w:r>
    </w:p>
    <w:p>
      <w:pPr>
        <w:autoSpaceDN w:val="0"/>
        <w:ind w:firstLine="1413" w:firstLineChars="504"/>
        <w:jc w:val="left"/>
        <w:textAlignment w:val="center"/>
        <w:rPr>
          <w:rFonts w:ascii="Times New Roman" w:hAnsi="Times New Roman" w:eastAsia="长城小标宋体" w:cs="Times New Roman"/>
          <w:b/>
          <w:color w:val="000000" w:themeColor="text1"/>
          <w:sz w:val="28"/>
          <w14:textFill>
            <w14:solidFill>
              <w14:schemeClr w14:val="tx1"/>
            </w14:solidFill>
          </w14:textFill>
        </w:rPr>
      </w:pPr>
      <w:r>
        <w:rPr>
          <w:rFonts w:ascii="Times New Roman" w:hAnsi="Times New Roman" w:eastAsia="长城小标宋体" w:cs="Times New Roman"/>
          <w:b/>
          <w:color w:val="000000" w:themeColor="text1"/>
          <w:sz w:val="28"/>
          <w14:textFill>
            <w14:solidFill>
              <w14:schemeClr w14:val="tx1"/>
            </w14:solidFill>
          </w14:textFill>
        </w:rPr>
        <w:t xml:space="preserve">联系人：                  </w:t>
      </w:r>
    </w:p>
    <w:p>
      <w:pPr>
        <w:autoSpaceDN w:val="0"/>
        <w:ind w:firstLine="1413" w:firstLineChars="504"/>
        <w:jc w:val="left"/>
        <w:textAlignment w:val="center"/>
        <w:rPr>
          <w:rFonts w:ascii="Times New Roman" w:hAnsi="Times New Roman" w:eastAsia="长城小标宋体" w:cs="Times New Roman"/>
          <w:b/>
          <w:color w:val="000000" w:themeColor="text1"/>
          <w:sz w:val="28"/>
          <w14:textFill>
            <w14:solidFill>
              <w14:schemeClr w14:val="tx1"/>
            </w14:solidFill>
          </w14:textFill>
        </w:rPr>
      </w:pPr>
      <w:r>
        <w:rPr>
          <w:rFonts w:ascii="Times New Roman" w:hAnsi="Times New Roman" w:eastAsia="长城小标宋体" w:cs="Times New Roman"/>
          <w:b/>
          <w:color w:val="000000" w:themeColor="text1"/>
          <w:sz w:val="28"/>
          <w14:textFill>
            <w14:solidFill>
              <w14:schemeClr w14:val="tx1"/>
            </w14:solidFill>
          </w14:textFill>
        </w:rPr>
        <w:t xml:space="preserve">电话：                    </w:t>
      </w:r>
    </w:p>
    <w:p>
      <w:pPr>
        <w:autoSpaceDN w:val="0"/>
        <w:ind w:firstLine="1413" w:firstLineChars="504"/>
        <w:jc w:val="left"/>
        <w:textAlignment w:val="center"/>
        <w:rPr>
          <w:rFonts w:ascii="Times New Roman" w:hAnsi="Times New Roman" w:eastAsia="长城小标宋体" w:cs="Times New Roman"/>
          <w:b/>
          <w:color w:val="000000" w:themeColor="text1"/>
          <w:sz w:val="28"/>
          <w14:textFill>
            <w14:solidFill>
              <w14:schemeClr w14:val="tx1"/>
            </w14:solidFill>
          </w14:textFill>
        </w:rPr>
      </w:pPr>
      <w:r>
        <w:rPr>
          <w:rFonts w:ascii="Times New Roman" w:hAnsi="Times New Roman" w:eastAsia="长城小标宋体" w:cs="Times New Roman"/>
          <w:b/>
          <w:color w:val="000000" w:themeColor="text1"/>
          <w:sz w:val="28"/>
          <w14:textFill>
            <w14:solidFill>
              <w14:schemeClr w14:val="tx1"/>
            </w14:solidFill>
          </w14:textFill>
        </w:rPr>
        <w:t xml:space="preserve">邮箱：                   </w:t>
      </w:r>
    </w:p>
    <w:p>
      <w:pPr>
        <w:autoSpaceDN w:val="0"/>
        <w:ind w:firstLine="1413" w:firstLineChars="504"/>
        <w:jc w:val="left"/>
        <w:textAlignment w:val="center"/>
        <w:rPr>
          <w:rFonts w:ascii="Times New Roman" w:hAnsi="Times New Roman" w:eastAsia="长城小标宋体" w:cs="Times New Roman"/>
          <w:b/>
          <w:color w:val="000000" w:themeColor="text1"/>
          <w:sz w:val="28"/>
          <w14:textFill>
            <w14:solidFill>
              <w14:schemeClr w14:val="tx1"/>
            </w14:solidFill>
          </w14:textFill>
        </w:rPr>
      </w:pPr>
      <w:r>
        <w:rPr>
          <w:rFonts w:ascii="Times New Roman" w:hAnsi="Times New Roman" w:eastAsia="长城小标宋体" w:cs="Times New Roman"/>
          <w:b/>
          <w:color w:val="000000" w:themeColor="text1"/>
          <w:sz w:val="28"/>
          <w14:textFill>
            <w14:solidFill>
              <w14:schemeClr w14:val="tx1"/>
            </w14:solidFill>
          </w14:textFill>
        </w:rPr>
        <w:t xml:space="preserve">申报日期：    年   月   日  </w:t>
      </w:r>
    </w:p>
    <w:p>
      <w:pPr>
        <w:autoSpaceDN w:val="0"/>
        <w:spacing w:line="360" w:lineRule="auto"/>
        <w:jc w:val="center"/>
        <w:textAlignment w:val="center"/>
        <w:rPr>
          <w:rFonts w:hint="eastAsia" w:ascii="Times New Roman" w:hAnsi="Times New Roman" w:eastAsia="长城小标宋体" w:cs="Times New Roman"/>
          <w:b/>
          <w:color w:val="000000"/>
          <w:sz w:val="36"/>
          <w:lang w:val="en-US" w:eastAsia="zh-CN"/>
        </w:rPr>
      </w:pPr>
    </w:p>
    <w:p>
      <w:pPr>
        <w:autoSpaceDN w:val="0"/>
        <w:spacing w:line="360" w:lineRule="auto"/>
        <w:jc w:val="center"/>
        <w:textAlignment w:val="center"/>
        <w:rPr>
          <w:rFonts w:ascii="Times New Roman" w:hAnsi="Times New Roman" w:eastAsia="长城小标宋体" w:cs="Times New Roman"/>
          <w:b/>
          <w:color w:val="000000"/>
          <w:sz w:val="36"/>
        </w:rPr>
      </w:pPr>
      <w:r>
        <w:rPr>
          <w:rFonts w:hint="eastAsia" w:ascii="Times New Roman" w:hAnsi="Times New Roman" w:eastAsia="长城小标宋体" w:cs="Times New Roman"/>
          <w:b/>
          <w:color w:val="000000"/>
          <w:sz w:val="36"/>
          <w:lang w:val="en-US" w:eastAsia="zh-CN"/>
        </w:rPr>
        <w:t>面向</w:t>
      </w:r>
      <w:r>
        <w:rPr>
          <w:rFonts w:hint="eastAsia" w:ascii="Times New Roman" w:hAnsi="Times New Roman" w:eastAsia="长城小标宋体" w:cs="Times New Roman"/>
          <w:b/>
          <w:color w:val="000000"/>
          <w:sz w:val="36"/>
          <w:lang w:eastAsia="zh-CN"/>
        </w:rPr>
        <w:t>“</w:t>
      </w:r>
      <w:r>
        <w:rPr>
          <w:rFonts w:ascii="Times New Roman" w:hAnsi="Times New Roman" w:eastAsia="长城小标宋体" w:cs="Times New Roman"/>
          <w:b/>
          <w:color w:val="000000"/>
          <w:sz w:val="36"/>
        </w:rPr>
        <w:t>一带一路</w:t>
      </w:r>
      <w:r>
        <w:rPr>
          <w:rFonts w:hint="eastAsia" w:ascii="Times New Roman" w:hAnsi="Times New Roman" w:eastAsia="长城小标宋体" w:cs="Times New Roman"/>
          <w:b/>
          <w:color w:val="000000"/>
          <w:sz w:val="36"/>
          <w:lang w:eastAsia="zh-CN"/>
        </w:rPr>
        <w:t>”</w:t>
      </w:r>
      <w:r>
        <w:rPr>
          <w:rFonts w:ascii="Times New Roman" w:hAnsi="Times New Roman" w:eastAsia="长城小标宋体" w:cs="Times New Roman"/>
          <w:b/>
          <w:color w:val="000000"/>
          <w:sz w:val="36"/>
        </w:rPr>
        <w:t>国家</w:t>
      </w:r>
      <w:r>
        <w:rPr>
          <w:rFonts w:hint="eastAsia" w:ascii="Times New Roman" w:hAnsi="Times New Roman" w:eastAsia="长城小标宋体" w:cs="Times New Roman"/>
          <w:b/>
          <w:color w:val="000000"/>
          <w:sz w:val="36"/>
          <w:lang w:val="en-US" w:eastAsia="zh-CN"/>
        </w:rPr>
        <w:t>可持续发展</w:t>
      </w:r>
      <w:r>
        <w:rPr>
          <w:rFonts w:ascii="Times New Roman" w:hAnsi="Times New Roman" w:eastAsia="长城小标宋体" w:cs="Times New Roman"/>
          <w:b/>
          <w:color w:val="000000"/>
          <w:sz w:val="36"/>
        </w:rPr>
        <w:t>技术申报书</w:t>
      </w:r>
    </w:p>
    <w:p>
      <w:pPr>
        <w:autoSpaceDN w:val="0"/>
        <w:spacing w:line="360" w:lineRule="auto"/>
        <w:jc w:val="center"/>
        <w:textAlignment w:val="center"/>
        <w:rPr>
          <w:rFonts w:ascii="Times New Roman" w:hAnsi="Times New Roman" w:eastAsia="楷体_GB2312" w:cs="Times New Roman"/>
          <w:bCs/>
          <w:color w:val="000000"/>
          <w:sz w:val="30"/>
          <w:szCs w:val="30"/>
        </w:rPr>
      </w:pPr>
      <w:r>
        <w:rPr>
          <w:rFonts w:ascii="Times New Roman" w:hAnsi="Times New Roman" w:eastAsia="楷体_GB2312" w:cs="Times New Roman"/>
          <w:bCs/>
          <w:color w:val="000000"/>
          <w:sz w:val="30"/>
          <w:szCs w:val="30"/>
        </w:rPr>
        <w:t>（格式及填报说明）</w:t>
      </w:r>
    </w:p>
    <w:p>
      <w:pPr>
        <w:autoSpaceDN w:val="0"/>
        <w:spacing w:line="360" w:lineRule="auto"/>
        <w:textAlignment w:val="center"/>
        <w:rPr>
          <w:rFonts w:ascii="Times New Roman" w:hAnsi="Times New Roman" w:eastAsia="楷体_GB2312" w:cs="Times New Roman"/>
          <w:bCs/>
          <w:color w:val="000000"/>
          <w:sz w:val="30"/>
          <w:szCs w:val="30"/>
        </w:rPr>
      </w:pPr>
    </w:p>
    <w:p>
      <w:pPr>
        <w:snapToGrid w:val="0"/>
        <w:spacing w:line="360" w:lineRule="auto"/>
        <w:ind w:firstLine="624"/>
        <w:rPr>
          <w:rFonts w:ascii="Times New Roman" w:hAnsi="Times New Roman" w:eastAsia="楷体_GB2312" w:cs="Times New Roman"/>
          <w:bCs/>
          <w:color w:val="000000"/>
          <w:sz w:val="30"/>
          <w:szCs w:val="30"/>
        </w:rPr>
      </w:pPr>
      <w:r>
        <w:rPr>
          <w:rFonts w:ascii="Times New Roman" w:hAnsi="Times New Roman" w:eastAsia="仿宋_GB2312" w:cs="Times New Roman"/>
          <w:sz w:val="30"/>
          <w:szCs w:val="30"/>
        </w:rPr>
        <w:t>注意：申报技术成果应</w:t>
      </w:r>
      <w:r>
        <w:rPr>
          <w:rFonts w:hint="eastAsia" w:ascii="Times New Roman" w:hAnsi="Times New Roman" w:eastAsia="仿宋_GB2312" w:cs="Times New Roman"/>
          <w:sz w:val="30"/>
          <w:szCs w:val="30"/>
          <w:lang w:val="en-US" w:eastAsia="zh-CN"/>
        </w:rPr>
        <w:t>适宜</w:t>
      </w:r>
      <w:r>
        <w:rPr>
          <w:rFonts w:ascii="Times New Roman" w:hAnsi="Times New Roman" w:eastAsia="仿宋_GB2312" w:cs="Times New Roman"/>
          <w:sz w:val="30"/>
          <w:szCs w:val="30"/>
        </w:rPr>
        <w:t>向</w:t>
      </w:r>
      <w:r>
        <w:rPr>
          <w:rFonts w:hint="eastAsia" w:ascii="Times New Roman" w:hAnsi="Times New Roman" w:eastAsia="仿宋_GB2312" w:cs="Times New Roman"/>
          <w:sz w:val="30"/>
          <w:szCs w:val="30"/>
          <w:lang w:eastAsia="zh-CN"/>
        </w:rPr>
        <w:t>“</w:t>
      </w:r>
      <w:r>
        <w:rPr>
          <w:rFonts w:ascii="Times New Roman" w:hAnsi="Times New Roman" w:eastAsia="仿宋_GB2312" w:cs="Times New Roman"/>
          <w:sz w:val="30"/>
          <w:szCs w:val="30"/>
        </w:rPr>
        <w:t>一带一路</w:t>
      </w:r>
      <w:r>
        <w:rPr>
          <w:rFonts w:hint="eastAsia" w:ascii="Times New Roman" w:hAnsi="Times New Roman" w:eastAsia="仿宋_GB2312" w:cs="Times New Roman"/>
          <w:sz w:val="30"/>
          <w:szCs w:val="30"/>
          <w:lang w:eastAsia="zh-CN"/>
        </w:rPr>
        <w:t>”</w:t>
      </w:r>
      <w:r>
        <w:rPr>
          <w:rFonts w:ascii="Times New Roman" w:hAnsi="Times New Roman" w:eastAsia="仿宋_GB2312" w:cs="Times New Roman"/>
          <w:sz w:val="30"/>
          <w:szCs w:val="30"/>
        </w:rPr>
        <w:t>国家开展技术转移。一是技术成果知识产权明晰，可以直接进行对接，适合产业化投资。二是技术路线成熟，在</w:t>
      </w:r>
      <w:r>
        <w:rPr>
          <w:rFonts w:hint="eastAsia" w:ascii="Times New Roman" w:hAnsi="Times New Roman" w:eastAsia="仿宋_GB2312" w:cs="Times New Roman"/>
          <w:sz w:val="30"/>
          <w:szCs w:val="30"/>
          <w:lang w:eastAsia="zh-CN"/>
        </w:rPr>
        <w:t>“</w:t>
      </w:r>
      <w:r>
        <w:rPr>
          <w:rFonts w:ascii="Times New Roman" w:hAnsi="Times New Roman" w:eastAsia="仿宋_GB2312" w:cs="Times New Roman"/>
          <w:sz w:val="30"/>
          <w:szCs w:val="30"/>
        </w:rPr>
        <w:t>一带一路</w:t>
      </w:r>
      <w:r>
        <w:rPr>
          <w:rFonts w:hint="eastAsia" w:ascii="Times New Roman" w:hAnsi="Times New Roman" w:eastAsia="仿宋_GB2312" w:cs="Times New Roman"/>
          <w:sz w:val="30"/>
          <w:szCs w:val="30"/>
          <w:lang w:eastAsia="zh-CN"/>
        </w:rPr>
        <w:t>”</w:t>
      </w:r>
      <w:r>
        <w:rPr>
          <w:rFonts w:ascii="Times New Roman" w:hAnsi="Times New Roman" w:eastAsia="仿宋_GB2312" w:cs="Times New Roman"/>
          <w:sz w:val="30"/>
          <w:szCs w:val="30"/>
        </w:rPr>
        <w:t>国家具备良好市场发展前景。三是技术内容和数据要前后一致，保证可核查、可验证。四是计量单位及符号书写应规范，英文缩写须注明全称。</w:t>
      </w:r>
    </w:p>
    <w:p>
      <w:pPr>
        <w:snapToGrid w:val="0"/>
        <w:spacing w:line="360" w:lineRule="auto"/>
        <w:ind w:firstLine="624"/>
        <w:rPr>
          <w:rFonts w:ascii="Times New Roman" w:hAnsi="Times New Roman" w:eastAsia="黑体" w:cs="Times New Roman"/>
          <w:sz w:val="30"/>
          <w:szCs w:val="30"/>
        </w:rPr>
      </w:pPr>
      <w:r>
        <w:rPr>
          <w:rFonts w:ascii="Times New Roman" w:hAnsi="Times New Roman" w:eastAsia="黑体" w:cs="Times New Roman"/>
          <w:sz w:val="30"/>
          <w:szCs w:val="30"/>
        </w:rPr>
        <w:t>一、申报单位基本情况</w:t>
      </w:r>
    </w:p>
    <w:p>
      <w:pPr>
        <w:snapToGrid w:val="0"/>
        <w:spacing w:line="360" w:lineRule="auto"/>
        <w:ind w:firstLine="624"/>
        <w:rPr>
          <w:rFonts w:ascii="Times New Roman" w:hAnsi="Times New Roman" w:eastAsia="仿宋_GB2312" w:cs="Times New Roman"/>
          <w:sz w:val="30"/>
          <w:szCs w:val="30"/>
        </w:rPr>
      </w:pPr>
      <w:r>
        <w:rPr>
          <w:rFonts w:ascii="Times New Roman" w:hAnsi="Times New Roman" w:eastAsia="仿宋_GB2312" w:cs="Times New Roman"/>
          <w:sz w:val="30"/>
          <w:szCs w:val="30"/>
        </w:rPr>
        <w:t>申报单位的性质，主营范围，在</w:t>
      </w:r>
      <w:r>
        <w:rPr>
          <w:rFonts w:hint="eastAsia" w:ascii="Times New Roman" w:hAnsi="Times New Roman" w:eastAsia="仿宋_GB2312" w:cs="Times New Roman"/>
          <w:sz w:val="30"/>
          <w:szCs w:val="30"/>
        </w:rPr>
        <w:t>可持续发展</w:t>
      </w:r>
      <w:r>
        <w:rPr>
          <w:rFonts w:ascii="Times New Roman" w:hAnsi="Times New Roman" w:eastAsia="仿宋_GB2312" w:cs="Times New Roman"/>
          <w:sz w:val="30"/>
          <w:szCs w:val="30"/>
        </w:rPr>
        <w:t>领域开展的技术研发、推广应用及产业化等方面的工作情况。</w:t>
      </w:r>
    </w:p>
    <w:p>
      <w:pPr>
        <w:snapToGrid w:val="0"/>
        <w:spacing w:line="360" w:lineRule="auto"/>
        <w:ind w:firstLine="624"/>
        <w:rPr>
          <w:rFonts w:ascii="Times New Roman" w:hAnsi="Times New Roman" w:eastAsia="黑体" w:cs="Times New Roman"/>
          <w:sz w:val="30"/>
          <w:szCs w:val="30"/>
        </w:rPr>
      </w:pPr>
      <w:r>
        <w:rPr>
          <w:rFonts w:ascii="Times New Roman" w:hAnsi="Times New Roman" w:eastAsia="黑体" w:cs="Times New Roman"/>
          <w:sz w:val="30"/>
          <w:szCs w:val="30"/>
        </w:rPr>
        <w:t>二、技术成果简介</w:t>
      </w:r>
    </w:p>
    <w:p>
      <w:pPr>
        <w:snapToGrid w:val="0"/>
        <w:spacing w:line="360" w:lineRule="auto"/>
        <w:ind w:firstLine="624"/>
        <w:rPr>
          <w:rFonts w:hint="eastAsia" w:ascii="CESI楷体-GB2312" w:hAnsi="CESI楷体-GB2312" w:eastAsia="CESI楷体-GB2312" w:cs="CESI楷体-GB2312"/>
          <w:b/>
          <w:bCs/>
          <w:sz w:val="30"/>
          <w:szCs w:val="30"/>
        </w:rPr>
      </w:pPr>
      <w:r>
        <w:rPr>
          <w:rFonts w:hint="eastAsia" w:ascii="CESI楷体-GB2312" w:hAnsi="CESI楷体-GB2312" w:eastAsia="CESI楷体-GB2312" w:cs="CESI楷体-GB2312"/>
          <w:b/>
          <w:bCs/>
          <w:sz w:val="30"/>
          <w:szCs w:val="30"/>
        </w:rPr>
        <w:t>（一）技术名称</w:t>
      </w:r>
    </w:p>
    <w:p>
      <w:pPr>
        <w:snapToGrid w:val="0"/>
        <w:spacing w:line="360" w:lineRule="auto"/>
        <w:ind w:firstLine="624"/>
        <w:rPr>
          <w:rFonts w:ascii="Times New Roman" w:hAnsi="Times New Roman" w:eastAsia="仿宋_GB2312" w:cs="Times New Roman"/>
          <w:sz w:val="30"/>
          <w:szCs w:val="30"/>
        </w:rPr>
      </w:pPr>
      <w:r>
        <w:rPr>
          <w:rFonts w:ascii="Times New Roman" w:hAnsi="Times New Roman" w:eastAsia="仿宋_GB2312" w:cs="Times New Roman"/>
          <w:kern w:val="0"/>
          <w:sz w:val="30"/>
          <w:szCs w:val="30"/>
        </w:rPr>
        <w:t>1.</w:t>
      </w:r>
      <w:r>
        <w:rPr>
          <w:rFonts w:ascii="Times New Roman" w:hAnsi="Times New Roman" w:eastAsia="仿宋_GB2312" w:cs="Times New Roman"/>
          <w:sz w:val="30"/>
          <w:szCs w:val="30"/>
        </w:rPr>
        <w:t>技术名称要明确、具体、针对性强，能充分体现技术内容特点，不能过于笼统。</w:t>
      </w:r>
    </w:p>
    <w:p>
      <w:pPr>
        <w:snapToGrid w:val="0"/>
        <w:spacing w:line="360" w:lineRule="auto"/>
        <w:ind w:firstLine="624"/>
        <w:rPr>
          <w:rFonts w:ascii="Times New Roman" w:hAnsi="Times New Roman" w:eastAsia="仿宋_GB2312" w:cs="Times New Roman"/>
          <w:sz w:val="30"/>
          <w:szCs w:val="30"/>
        </w:rPr>
      </w:pPr>
      <w:r>
        <w:rPr>
          <w:rFonts w:ascii="Times New Roman" w:hAnsi="Times New Roman" w:eastAsia="仿宋" w:cs="Times New Roman"/>
          <w:sz w:val="30"/>
          <w:szCs w:val="30"/>
        </w:rPr>
        <w:t>2.</w:t>
      </w:r>
      <w:r>
        <w:rPr>
          <w:rFonts w:ascii="Times New Roman" w:hAnsi="Times New Roman" w:eastAsia="仿宋_GB2312" w:cs="Times New Roman"/>
          <w:sz w:val="30"/>
          <w:szCs w:val="30"/>
        </w:rPr>
        <w:t>技术名称不宜太宽泛或包含太多节点或工艺单元，宜推荐高度集成的工艺技术；也不宜太窄或者太小。</w:t>
      </w:r>
    </w:p>
    <w:p>
      <w:pPr>
        <w:snapToGrid w:val="0"/>
        <w:spacing w:line="360" w:lineRule="auto"/>
        <w:ind w:firstLine="624"/>
        <w:rPr>
          <w:rFonts w:ascii="Times New Roman" w:hAnsi="Times New Roman" w:eastAsia="仿宋_GB2312" w:cs="Times New Roman"/>
          <w:sz w:val="30"/>
          <w:szCs w:val="30"/>
        </w:rPr>
      </w:pPr>
      <w:r>
        <w:rPr>
          <w:rFonts w:ascii="Times New Roman" w:hAnsi="Times New Roman" w:eastAsia="仿宋" w:cs="Times New Roman"/>
          <w:sz w:val="30"/>
          <w:szCs w:val="30"/>
        </w:rPr>
        <w:t>3.</w:t>
      </w:r>
      <w:r>
        <w:rPr>
          <w:rFonts w:ascii="Times New Roman" w:hAnsi="Times New Roman" w:eastAsia="仿宋_GB2312" w:cs="Times New Roman"/>
          <w:sz w:val="30"/>
          <w:szCs w:val="30"/>
        </w:rPr>
        <w:t>名称应精炼，不宜出现</w:t>
      </w:r>
      <w:r>
        <w:rPr>
          <w:rFonts w:hint="eastAsia" w:ascii="Times New Roman" w:hAnsi="Times New Roman" w:eastAsia="仿宋_GB2312" w:cs="Times New Roman"/>
          <w:sz w:val="30"/>
          <w:szCs w:val="30"/>
          <w:lang w:eastAsia="zh-CN"/>
        </w:rPr>
        <w:t>“</w:t>
      </w:r>
      <w:r>
        <w:rPr>
          <w:rFonts w:ascii="Times New Roman" w:hAnsi="Times New Roman" w:eastAsia="仿宋_GB2312" w:cs="Times New Roman"/>
          <w:sz w:val="30"/>
          <w:szCs w:val="30"/>
        </w:rPr>
        <w:t>研究、产业、应用</w:t>
      </w:r>
      <w:r>
        <w:rPr>
          <w:rFonts w:hint="eastAsia" w:ascii="Times New Roman" w:hAnsi="Times New Roman" w:eastAsia="仿宋_GB2312" w:cs="Times New Roman"/>
          <w:sz w:val="30"/>
          <w:szCs w:val="30"/>
          <w:lang w:eastAsia="zh-CN"/>
        </w:rPr>
        <w:t>”</w:t>
      </w:r>
      <w:r>
        <w:rPr>
          <w:rFonts w:ascii="Times New Roman" w:hAnsi="Times New Roman" w:eastAsia="仿宋_GB2312" w:cs="Times New Roman"/>
          <w:sz w:val="30"/>
          <w:szCs w:val="30"/>
        </w:rPr>
        <w:t>等字样。不含英文缩写。</w:t>
      </w:r>
    </w:p>
    <w:p>
      <w:pPr>
        <w:snapToGrid w:val="0"/>
        <w:spacing w:line="360" w:lineRule="auto"/>
        <w:ind w:firstLine="624"/>
        <w:rPr>
          <w:rFonts w:hint="eastAsia" w:ascii="CESI楷体-GB2312" w:hAnsi="CESI楷体-GB2312" w:eastAsia="CESI楷体-GB2312" w:cs="CESI楷体-GB2312"/>
          <w:b/>
          <w:bCs/>
          <w:sz w:val="30"/>
          <w:szCs w:val="30"/>
        </w:rPr>
      </w:pPr>
      <w:r>
        <w:rPr>
          <w:rFonts w:hint="eastAsia" w:ascii="CESI楷体-GB2312" w:hAnsi="CESI楷体-GB2312" w:eastAsia="CESI楷体-GB2312" w:cs="CESI楷体-GB2312"/>
          <w:b/>
          <w:bCs/>
          <w:sz w:val="30"/>
          <w:szCs w:val="30"/>
        </w:rPr>
        <w:t>（二）所属行业</w:t>
      </w:r>
    </w:p>
    <w:p>
      <w:pPr>
        <w:snapToGrid w:val="0"/>
        <w:spacing w:line="360" w:lineRule="auto"/>
        <w:ind w:firstLine="624"/>
        <w:rPr>
          <w:rFonts w:ascii="Times New Roman" w:hAnsi="Times New Roman" w:eastAsia="仿宋_GB2312" w:cs="Times New Roman"/>
          <w:sz w:val="30"/>
          <w:szCs w:val="30"/>
        </w:rPr>
      </w:pPr>
      <w:r>
        <w:rPr>
          <w:rFonts w:ascii="Times New Roman" w:hAnsi="Times New Roman" w:eastAsia="仿宋_GB2312" w:cs="Times New Roman"/>
          <w:sz w:val="30"/>
          <w:szCs w:val="30"/>
        </w:rPr>
        <w:t>标明技术所属行业，多个行业用逗号分隔。</w:t>
      </w:r>
    </w:p>
    <w:p>
      <w:pPr>
        <w:snapToGrid w:val="0"/>
        <w:spacing w:line="360" w:lineRule="auto"/>
        <w:ind w:firstLine="624"/>
        <w:rPr>
          <w:rFonts w:hint="eastAsia" w:ascii="CESI楷体-GB2312" w:hAnsi="CESI楷体-GB2312" w:eastAsia="CESI楷体-GB2312" w:cs="CESI楷体-GB2312"/>
          <w:b/>
          <w:bCs/>
          <w:sz w:val="30"/>
          <w:szCs w:val="30"/>
          <w:lang w:eastAsia="zh-CN"/>
        </w:rPr>
      </w:pPr>
      <w:r>
        <w:rPr>
          <w:rFonts w:hint="eastAsia" w:ascii="CESI楷体-GB2312" w:hAnsi="CESI楷体-GB2312" w:eastAsia="CESI楷体-GB2312" w:cs="CESI楷体-GB2312"/>
          <w:b/>
          <w:bCs/>
          <w:sz w:val="30"/>
          <w:szCs w:val="30"/>
        </w:rPr>
        <w:t>（三）技术</w:t>
      </w:r>
      <w:r>
        <w:rPr>
          <w:rFonts w:hint="eastAsia" w:ascii="CESI楷体-GB2312" w:hAnsi="CESI楷体-GB2312" w:eastAsia="CESI楷体-GB2312" w:cs="CESI楷体-GB2312"/>
          <w:b/>
          <w:bCs/>
          <w:sz w:val="30"/>
          <w:szCs w:val="30"/>
          <w:lang w:val="en-US" w:eastAsia="zh-CN"/>
        </w:rPr>
        <w:t>领域</w:t>
      </w:r>
    </w:p>
    <w:p>
      <w:pPr>
        <w:snapToGrid w:val="0"/>
        <w:spacing w:line="360" w:lineRule="auto"/>
        <w:ind w:firstLine="624"/>
        <w:rPr>
          <w:rFonts w:ascii="Times New Roman" w:hAnsi="Times New Roman" w:eastAsia="仿宋_GB2312" w:cs="Times New Roman"/>
          <w:sz w:val="30"/>
          <w:szCs w:val="30"/>
        </w:rPr>
      </w:pPr>
      <w:r>
        <w:rPr>
          <w:rFonts w:hint="eastAsia" w:ascii="Times New Roman" w:hAnsi="Times New Roman" w:eastAsia="仿宋" w:cs="Times New Roman"/>
          <w:sz w:val="30"/>
          <w:szCs w:val="30"/>
          <w:lang w:val="en-US" w:eastAsia="zh-CN"/>
        </w:rPr>
        <w:t>包括但不局限于</w:t>
      </w:r>
      <w:r>
        <w:rPr>
          <w:rFonts w:hint="eastAsia" w:ascii="Times New Roman" w:hAnsi="Times New Roman" w:eastAsia="仿宋_GB2312" w:cs="Times New Roman"/>
          <w:b w:val="0"/>
          <w:bCs w:val="0"/>
          <w:kern w:val="0"/>
          <w:sz w:val="30"/>
          <w:szCs w:val="30"/>
          <w:lang w:val="en-US" w:eastAsia="zh-CN"/>
        </w:rPr>
        <w:t>人工智能赋能可持续发展、生态农业、可再生能源与储能技术、环境保护与生态修复、水资源可持续技术、绿色建筑与智慧城市、智慧医疗、低碳交通与智能出行等领域。</w:t>
      </w:r>
    </w:p>
    <w:p>
      <w:pPr>
        <w:snapToGrid w:val="0"/>
        <w:spacing w:line="360" w:lineRule="auto"/>
        <w:ind w:firstLine="624"/>
        <w:rPr>
          <w:rFonts w:hint="eastAsia" w:ascii="Times New Roman" w:hAnsi="Times New Roman" w:eastAsia="黑体" w:cs="Times New Roman"/>
          <w:sz w:val="30"/>
          <w:szCs w:val="30"/>
          <w:lang w:val="en-US" w:eastAsia="zh-CN"/>
        </w:rPr>
      </w:pPr>
      <w:r>
        <w:rPr>
          <w:rFonts w:ascii="Times New Roman" w:hAnsi="Times New Roman" w:eastAsia="黑体" w:cs="Times New Roman"/>
          <w:sz w:val="30"/>
          <w:szCs w:val="30"/>
        </w:rPr>
        <w:t>三、技术成果主要内容</w:t>
      </w:r>
      <w:r>
        <w:rPr>
          <w:rFonts w:hint="eastAsia" w:ascii="Times New Roman" w:hAnsi="Times New Roman" w:eastAsia="黑体" w:cs="Times New Roman"/>
          <w:sz w:val="30"/>
          <w:szCs w:val="30"/>
          <w:lang w:val="en-US" w:eastAsia="zh-CN"/>
        </w:rPr>
        <w:t xml:space="preserve"> </w:t>
      </w:r>
    </w:p>
    <w:p>
      <w:pPr>
        <w:snapToGrid w:val="0"/>
        <w:spacing w:line="360" w:lineRule="auto"/>
        <w:ind w:firstLine="624"/>
        <w:rPr>
          <w:rFonts w:hint="eastAsia" w:ascii="CESI楷体-GB2312" w:hAnsi="CESI楷体-GB2312" w:eastAsia="CESI楷体-GB2312" w:cs="CESI楷体-GB2312"/>
          <w:b/>
          <w:bCs/>
          <w:sz w:val="30"/>
          <w:szCs w:val="30"/>
        </w:rPr>
      </w:pPr>
      <w:r>
        <w:rPr>
          <w:rFonts w:hint="eastAsia" w:ascii="CESI楷体-GB2312" w:hAnsi="CESI楷体-GB2312" w:eastAsia="CESI楷体-GB2312" w:cs="CESI楷体-GB2312"/>
          <w:b/>
          <w:bCs/>
          <w:sz w:val="30"/>
          <w:szCs w:val="30"/>
        </w:rPr>
        <w:t>（一）技术原理及工艺路线</w:t>
      </w:r>
    </w:p>
    <w:p>
      <w:pPr>
        <w:snapToGrid w:val="0"/>
        <w:spacing w:line="360" w:lineRule="auto"/>
        <w:ind w:firstLine="624"/>
        <w:rPr>
          <w:rFonts w:ascii="Times New Roman" w:hAnsi="Times New Roman" w:eastAsia="仿宋_GB2312" w:cs="Times New Roman"/>
          <w:sz w:val="30"/>
          <w:szCs w:val="30"/>
        </w:rPr>
      </w:pPr>
      <w:r>
        <w:rPr>
          <w:rFonts w:ascii="Times New Roman" w:hAnsi="Times New Roman" w:eastAsia="仿宋_GB2312" w:cs="Times New Roman"/>
          <w:sz w:val="30"/>
          <w:szCs w:val="30"/>
        </w:rPr>
        <w:t>简述技术解决的关键问题、实现环境效益的原理、工艺流程、技术特点及关键设备。</w:t>
      </w:r>
    </w:p>
    <w:p>
      <w:pPr>
        <w:snapToGrid w:val="0"/>
        <w:spacing w:line="360" w:lineRule="auto"/>
        <w:ind w:firstLine="624"/>
        <w:rPr>
          <w:rFonts w:hint="eastAsia" w:ascii="CESI楷体-GB2312" w:hAnsi="CESI楷体-GB2312" w:eastAsia="CESI楷体-GB2312" w:cs="CESI楷体-GB2312"/>
          <w:b/>
          <w:bCs/>
          <w:color w:val="FF0000"/>
          <w:sz w:val="30"/>
          <w:szCs w:val="30"/>
        </w:rPr>
      </w:pPr>
      <w:r>
        <w:rPr>
          <w:rFonts w:hint="eastAsia" w:ascii="CESI楷体-GB2312" w:hAnsi="CESI楷体-GB2312" w:eastAsia="CESI楷体-GB2312" w:cs="CESI楷体-GB2312"/>
          <w:b/>
          <w:bCs/>
          <w:sz w:val="30"/>
          <w:szCs w:val="30"/>
        </w:rPr>
        <w:t>（二）技术综合效益</w:t>
      </w:r>
    </w:p>
    <w:p>
      <w:pPr>
        <w:snapToGrid w:val="0"/>
        <w:spacing w:line="360" w:lineRule="auto"/>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    介绍</w:t>
      </w:r>
      <w:r>
        <w:rPr>
          <w:rFonts w:hint="eastAsia" w:ascii="Times New Roman" w:hAnsi="Times New Roman" w:eastAsia="仿宋_GB2312" w:cs="Times New Roman"/>
          <w:sz w:val="30"/>
          <w:szCs w:val="30"/>
        </w:rPr>
        <w:t>可持续发展</w:t>
      </w:r>
      <w:r>
        <w:rPr>
          <w:rFonts w:ascii="Times New Roman" w:hAnsi="Times New Roman" w:eastAsia="仿宋_GB2312" w:cs="Times New Roman"/>
          <w:sz w:val="30"/>
          <w:szCs w:val="30"/>
        </w:rPr>
        <w:t>技术成果的关键环境效益指标，资源能源节约、重点突出污染物减排、生态环境保护等方面的效果。推荐采用定量描述的方式，数据用相对值时，需说明比较的基准或对比技术，绝对值要注明工程规模。</w:t>
      </w:r>
    </w:p>
    <w:p>
      <w:pPr>
        <w:snapToGrid w:val="0"/>
        <w:spacing w:line="360" w:lineRule="auto"/>
        <w:ind w:firstLine="624"/>
        <w:rPr>
          <w:rFonts w:hint="eastAsia" w:ascii="CESI楷体-GB2312" w:hAnsi="CESI楷体-GB2312" w:eastAsia="CESI楷体-GB2312" w:cs="CESI楷体-GB2312"/>
          <w:b/>
          <w:bCs/>
          <w:sz w:val="30"/>
          <w:szCs w:val="30"/>
        </w:rPr>
      </w:pPr>
      <w:r>
        <w:rPr>
          <w:rFonts w:hint="eastAsia" w:ascii="CESI楷体-GB2312" w:hAnsi="CESI楷体-GB2312" w:eastAsia="CESI楷体-GB2312" w:cs="CESI楷体-GB2312"/>
          <w:b/>
          <w:bCs/>
          <w:sz w:val="30"/>
          <w:szCs w:val="30"/>
        </w:rPr>
        <w:t>（三）技术成熟度分析</w:t>
      </w:r>
    </w:p>
    <w:p>
      <w:pPr>
        <w:snapToGrid w:val="0"/>
        <w:spacing w:line="360" w:lineRule="auto"/>
        <w:ind w:firstLine="624"/>
        <w:rPr>
          <w:rFonts w:ascii="Times New Roman" w:hAnsi="Times New Roman" w:eastAsia="仿宋_GB2312" w:cs="Times New Roman"/>
          <w:sz w:val="30"/>
          <w:szCs w:val="30"/>
        </w:rPr>
      </w:pPr>
      <w:r>
        <w:rPr>
          <w:rFonts w:ascii="Times New Roman" w:hAnsi="Times New Roman" w:eastAsia="仿宋_GB2312" w:cs="Times New Roman"/>
          <w:sz w:val="30"/>
          <w:szCs w:val="30"/>
        </w:rPr>
        <w:t>描述技术目前的市场普及程度，工艺路线、设备及系统集成的完善程度。</w:t>
      </w:r>
    </w:p>
    <w:p>
      <w:pPr>
        <w:snapToGrid w:val="0"/>
        <w:spacing w:line="360" w:lineRule="auto"/>
        <w:ind w:firstLine="624"/>
        <w:rPr>
          <w:rFonts w:hint="eastAsia" w:ascii="CESI楷体-GB2312" w:hAnsi="CESI楷体-GB2312" w:eastAsia="CESI楷体-GB2312" w:cs="CESI楷体-GB2312"/>
          <w:b/>
          <w:bCs/>
          <w:sz w:val="30"/>
          <w:szCs w:val="30"/>
        </w:rPr>
      </w:pPr>
      <w:r>
        <w:rPr>
          <w:rFonts w:hint="eastAsia" w:ascii="CESI楷体-GB2312" w:hAnsi="CESI楷体-GB2312" w:eastAsia="CESI楷体-GB2312" w:cs="CESI楷体-GB2312"/>
          <w:b/>
          <w:bCs/>
          <w:sz w:val="30"/>
          <w:szCs w:val="30"/>
        </w:rPr>
        <w:t>（四）技术适用性分析</w:t>
      </w:r>
      <w:r>
        <w:rPr>
          <w:rFonts w:hint="eastAsia" w:ascii="CESI楷体-GB2312" w:hAnsi="CESI楷体-GB2312" w:eastAsia="CESI楷体-GB2312" w:cs="CESI楷体-GB2312"/>
          <w:b/>
          <w:bCs/>
          <w:sz w:val="30"/>
          <w:szCs w:val="30"/>
        </w:rPr>
        <w:tab/>
      </w:r>
      <w:r>
        <w:rPr>
          <w:rFonts w:hint="eastAsia" w:ascii="CESI楷体-GB2312" w:hAnsi="CESI楷体-GB2312" w:eastAsia="CESI楷体-GB2312" w:cs="CESI楷体-GB2312"/>
          <w:b/>
          <w:bCs/>
          <w:sz w:val="30"/>
          <w:szCs w:val="30"/>
        </w:rPr>
        <w:tab/>
      </w:r>
    </w:p>
    <w:p>
      <w:pPr>
        <w:snapToGrid w:val="0"/>
        <w:spacing w:line="360" w:lineRule="auto"/>
        <w:ind w:firstLine="624"/>
        <w:rPr>
          <w:rFonts w:ascii="Times New Roman" w:hAnsi="Times New Roman" w:eastAsia="仿宋_GB2312" w:cs="Times New Roman"/>
          <w:sz w:val="30"/>
          <w:szCs w:val="30"/>
        </w:rPr>
      </w:pPr>
      <w:r>
        <w:rPr>
          <w:rFonts w:ascii="Times New Roman" w:hAnsi="Times New Roman" w:eastAsia="仿宋_GB2312" w:cs="Times New Roman"/>
          <w:sz w:val="30"/>
          <w:szCs w:val="30"/>
        </w:rPr>
        <w:t>描述该技术适用的具体领域，介绍该技术成果技术使用中的特定条件限制，与上下游技术链条的匹配关系、受地域、规模、环境、资源能源等因素的限制条件等。</w:t>
      </w:r>
    </w:p>
    <w:p>
      <w:pPr>
        <w:snapToGrid w:val="0"/>
        <w:spacing w:line="360" w:lineRule="auto"/>
        <w:ind w:firstLine="624"/>
        <w:rPr>
          <w:rFonts w:hint="eastAsia" w:ascii="CESI楷体-GB2312" w:hAnsi="CESI楷体-GB2312" w:eastAsia="CESI楷体-GB2312" w:cs="CESI楷体-GB2312"/>
          <w:b/>
          <w:bCs/>
          <w:sz w:val="30"/>
          <w:szCs w:val="30"/>
        </w:rPr>
      </w:pPr>
      <w:r>
        <w:rPr>
          <w:rFonts w:hint="eastAsia" w:ascii="CESI楷体-GB2312" w:hAnsi="CESI楷体-GB2312" w:eastAsia="CESI楷体-GB2312" w:cs="CESI楷体-GB2312"/>
          <w:b/>
          <w:bCs/>
          <w:sz w:val="30"/>
          <w:szCs w:val="30"/>
        </w:rPr>
        <w:t>（五）技术稳定性</w:t>
      </w:r>
    </w:p>
    <w:p>
      <w:pPr>
        <w:snapToGrid w:val="0"/>
        <w:spacing w:line="360" w:lineRule="auto"/>
        <w:ind w:firstLine="624"/>
        <w:rPr>
          <w:rFonts w:ascii="Times New Roman" w:hAnsi="Times New Roman" w:eastAsia="仿宋_GB2312" w:cs="Times New Roman"/>
          <w:sz w:val="30"/>
          <w:szCs w:val="30"/>
        </w:rPr>
      </w:pPr>
      <w:r>
        <w:rPr>
          <w:rFonts w:ascii="Times New Roman" w:hAnsi="Times New Roman" w:eastAsia="仿宋_GB2312" w:cs="Times New Roman"/>
          <w:sz w:val="30"/>
          <w:szCs w:val="30"/>
        </w:rPr>
        <w:t>描述该技术在工程运行过程中能否保持稳定，对环境、技术参数等干扰的敏感程度。</w:t>
      </w:r>
    </w:p>
    <w:p>
      <w:pPr>
        <w:snapToGrid w:val="0"/>
        <w:spacing w:line="360" w:lineRule="auto"/>
        <w:ind w:firstLine="624"/>
        <w:rPr>
          <w:rFonts w:hint="eastAsia" w:ascii="CESI楷体-GB2312" w:hAnsi="CESI楷体-GB2312" w:eastAsia="CESI楷体-GB2312" w:cs="CESI楷体-GB2312"/>
          <w:b/>
          <w:bCs/>
          <w:sz w:val="30"/>
          <w:szCs w:val="30"/>
        </w:rPr>
      </w:pPr>
      <w:r>
        <w:rPr>
          <w:rFonts w:hint="eastAsia" w:ascii="CESI楷体-GB2312" w:hAnsi="CESI楷体-GB2312" w:eastAsia="CESI楷体-GB2312" w:cs="CESI楷体-GB2312"/>
          <w:b/>
          <w:bCs/>
          <w:sz w:val="30"/>
          <w:szCs w:val="30"/>
        </w:rPr>
        <w:t>（六）技术安全性</w:t>
      </w:r>
    </w:p>
    <w:p>
      <w:pPr>
        <w:snapToGrid w:val="0"/>
        <w:spacing w:line="360" w:lineRule="auto"/>
        <w:ind w:firstLine="624"/>
        <w:rPr>
          <w:rFonts w:ascii="Times New Roman" w:hAnsi="Times New Roman" w:eastAsia="仿宋_GB2312" w:cs="Times New Roman"/>
          <w:sz w:val="30"/>
          <w:szCs w:val="30"/>
        </w:rPr>
      </w:pPr>
      <w:r>
        <w:rPr>
          <w:rFonts w:ascii="Times New Roman" w:hAnsi="Times New Roman" w:eastAsia="仿宋_GB2312" w:cs="Times New Roman"/>
          <w:sz w:val="30"/>
          <w:szCs w:val="30"/>
        </w:rPr>
        <w:t>说明该技术应用中是否可能发生二次污染、易燃易爆高毒性物质泄露等环境、安全事故的风险，以及是否存在上游资源限制、配套设施不完善、市场接受度不高等系统风险。</w:t>
      </w:r>
    </w:p>
    <w:p>
      <w:pPr>
        <w:snapToGrid w:val="0"/>
        <w:spacing w:line="360" w:lineRule="auto"/>
        <w:ind w:firstLine="624"/>
        <w:rPr>
          <w:rFonts w:ascii="Times New Roman" w:hAnsi="Times New Roman" w:eastAsia="黑体" w:cs="Times New Roman"/>
          <w:sz w:val="30"/>
          <w:szCs w:val="30"/>
        </w:rPr>
      </w:pPr>
      <w:r>
        <w:rPr>
          <w:rFonts w:ascii="Times New Roman" w:hAnsi="Times New Roman" w:eastAsia="黑体" w:cs="Times New Roman"/>
          <w:sz w:val="30"/>
          <w:szCs w:val="30"/>
        </w:rPr>
        <w:t>四、投资估算</w:t>
      </w:r>
    </w:p>
    <w:p>
      <w:pPr>
        <w:snapToGrid w:val="0"/>
        <w:spacing w:line="360" w:lineRule="auto"/>
        <w:ind w:firstLine="624"/>
        <w:rPr>
          <w:rFonts w:hint="eastAsia" w:ascii="CESI楷体-GB2312" w:hAnsi="CESI楷体-GB2312" w:eastAsia="CESI楷体-GB2312" w:cs="CESI楷体-GB2312"/>
          <w:b/>
          <w:bCs/>
          <w:sz w:val="30"/>
          <w:szCs w:val="30"/>
        </w:rPr>
      </w:pPr>
      <w:r>
        <w:rPr>
          <w:rFonts w:hint="eastAsia" w:ascii="CESI楷体-GB2312" w:hAnsi="CESI楷体-GB2312" w:eastAsia="CESI楷体-GB2312" w:cs="CESI楷体-GB2312"/>
          <w:b/>
          <w:bCs/>
          <w:sz w:val="30"/>
          <w:szCs w:val="30"/>
        </w:rPr>
        <w:t>（一）设备投资</w:t>
      </w:r>
    </w:p>
    <w:p>
      <w:pPr>
        <w:snapToGrid w:val="0"/>
        <w:spacing w:line="360" w:lineRule="auto"/>
        <w:ind w:firstLine="624"/>
        <w:rPr>
          <w:rFonts w:ascii="Times New Roman" w:hAnsi="Times New Roman" w:eastAsia="仿宋_GB2312" w:cs="Times New Roman"/>
          <w:sz w:val="30"/>
          <w:szCs w:val="30"/>
        </w:rPr>
      </w:pPr>
      <w:r>
        <w:rPr>
          <w:rFonts w:ascii="Times New Roman" w:hAnsi="Times New Roman" w:eastAsia="仿宋_GB2312" w:cs="Times New Roman"/>
          <w:sz w:val="30"/>
          <w:szCs w:val="30"/>
        </w:rPr>
        <w:t>应用该技术进行新建工程所必需的主要设备及其他附属设备一次投入的投资金额，或在已有工程进行改造所必需的新增设备及其他附属设备投资。需注明工程规模、技术寿命。</w:t>
      </w:r>
    </w:p>
    <w:p>
      <w:pPr>
        <w:snapToGrid w:val="0"/>
        <w:spacing w:line="360" w:lineRule="auto"/>
        <w:ind w:firstLine="624"/>
        <w:rPr>
          <w:rFonts w:hint="eastAsia" w:ascii="CESI楷体-GB2312" w:hAnsi="CESI楷体-GB2312" w:eastAsia="CESI楷体-GB2312" w:cs="CESI楷体-GB2312"/>
          <w:b/>
          <w:bCs/>
          <w:sz w:val="30"/>
          <w:szCs w:val="30"/>
        </w:rPr>
      </w:pPr>
      <w:r>
        <w:rPr>
          <w:rFonts w:hint="eastAsia" w:ascii="CESI楷体-GB2312" w:hAnsi="CESI楷体-GB2312" w:eastAsia="CESI楷体-GB2312" w:cs="CESI楷体-GB2312"/>
          <w:b/>
          <w:bCs/>
          <w:sz w:val="30"/>
          <w:szCs w:val="30"/>
        </w:rPr>
        <w:t>（二）运行维护费用</w:t>
      </w:r>
    </w:p>
    <w:p>
      <w:pPr>
        <w:snapToGrid w:val="0"/>
        <w:spacing w:line="360" w:lineRule="auto"/>
        <w:ind w:firstLine="624"/>
        <w:rPr>
          <w:rFonts w:ascii="Times New Roman" w:hAnsi="Times New Roman" w:eastAsia="仿宋_GB2312" w:cs="Times New Roman"/>
          <w:sz w:val="30"/>
          <w:szCs w:val="30"/>
        </w:rPr>
      </w:pPr>
      <w:r>
        <w:rPr>
          <w:rFonts w:ascii="Times New Roman" w:hAnsi="Times New Roman" w:eastAsia="仿宋_GB2312" w:cs="Times New Roman"/>
          <w:sz w:val="30"/>
          <w:szCs w:val="30"/>
        </w:rPr>
        <w:t>主要指系统正常运行时单位产品耗费的原材料、水、电等费用，以及耗费的人工费（工资）、设备折旧费、修理费、管理费等维护费用。</w:t>
      </w:r>
    </w:p>
    <w:p>
      <w:pPr>
        <w:snapToGrid w:val="0"/>
        <w:spacing w:line="360" w:lineRule="auto"/>
        <w:ind w:firstLine="624"/>
        <w:rPr>
          <w:rFonts w:hint="eastAsia" w:ascii="CESI楷体-GB2312" w:hAnsi="CESI楷体-GB2312" w:eastAsia="CESI楷体-GB2312" w:cs="CESI楷体-GB2312"/>
          <w:b/>
          <w:bCs/>
          <w:sz w:val="30"/>
          <w:szCs w:val="30"/>
        </w:rPr>
      </w:pPr>
      <w:r>
        <w:rPr>
          <w:rFonts w:hint="eastAsia" w:ascii="CESI楷体-GB2312" w:hAnsi="CESI楷体-GB2312" w:eastAsia="CESI楷体-GB2312" w:cs="CESI楷体-GB2312"/>
          <w:b/>
          <w:bCs/>
          <w:sz w:val="30"/>
          <w:szCs w:val="30"/>
        </w:rPr>
        <w:t>（三）附加效益</w:t>
      </w:r>
    </w:p>
    <w:p>
      <w:pPr>
        <w:snapToGrid w:val="0"/>
        <w:spacing w:line="360" w:lineRule="auto"/>
        <w:ind w:firstLine="624"/>
        <w:rPr>
          <w:rFonts w:ascii="Times New Roman" w:hAnsi="Times New Roman" w:eastAsia="仿宋_GB2312" w:cs="Times New Roman"/>
          <w:sz w:val="30"/>
          <w:szCs w:val="30"/>
        </w:rPr>
      </w:pPr>
      <w:r>
        <w:rPr>
          <w:rFonts w:ascii="Times New Roman" w:hAnsi="Times New Roman" w:eastAsia="仿宋_GB2312" w:cs="Times New Roman"/>
          <w:sz w:val="30"/>
          <w:szCs w:val="30"/>
        </w:rPr>
        <w:t>附加效益指该技术与同类技术或未采用该技术之前相比产生的额外经济收益（如产值增加、副产品收益、碳交易收益等）。需说明核算方法和计算过程。</w:t>
      </w:r>
    </w:p>
    <w:p>
      <w:pPr>
        <w:snapToGrid w:val="0"/>
        <w:spacing w:line="360" w:lineRule="auto"/>
        <w:ind w:firstLine="624"/>
        <w:rPr>
          <w:rFonts w:hint="eastAsia" w:ascii="CESI楷体-GB2312" w:hAnsi="CESI楷体-GB2312" w:eastAsia="CESI楷体-GB2312" w:cs="CESI楷体-GB2312"/>
          <w:b/>
          <w:bCs/>
          <w:sz w:val="30"/>
          <w:szCs w:val="30"/>
        </w:rPr>
      </w:pPr>
      <w:r>
        <w:rPr>
          <w:rFonts w:hint="eastAsia" w:ascii="CESI楷体-GB2312" w:hAnsi="CESI楷体-GB2312" w:eastAsia="CESI楷体-GB2312" w:cs="CESI楷体-GB2312"/>
          <w:b/>
          <w:bCs/>
          <w:sz w:val="30"/>
          <w:szCs w:val="30"/>
        </w:rPr>
        <w:t>（四）投资回收期</w:t>
      </w:r>
    </w:p>
    <w:p>
      <w:pPr>
        <w:snapToGrid w:val="0"/>
        <w:spacing w:line="360" w:lineRule="auto"/>
        <w:ind w:firstLine="624"/>
        <w:rPr>
          <w:rFonts w:ascii="Times New Roman" w:hAnsi="Times New Roman" w:eastAsia="仿宋_GB2312" w:cs="Times New Roman"/>
          <w:sz w:val="30"/>
          <w:szCs w:val="30"/>
        </w:rPr>
      </w:pPr>
      <w:r>
        <w:rPr>
          <w:rFonts w:ascii="Times New Roman" w:hAnsi="Times New Roman" w:eastAsia="仿宋_GB2312" w:cs="Times New Roman"/>
          <w:sz w:val="30"/>
          <w:szCs w:val="30"/>
        </w:rPr>
        <w:t>此处指静态投资回收期（年），是在不考虑资金时间价值的条件下，累计的经济效益等于最初的投资费用所需的时间。请提供测算依据，并注明项目规模和特定计算条件。提供典型案例的实际投资回收期。</w:t>
      </w:r>
    </w:p>
    <w:p>
      <w:pPr>
        <w:snapToGrid w:val="0"/>
        <w:spacing w:line="360" w:lineRule="auto"/>
        <w:ind w:firstLine="624"/>
        <w:rPr>
          <w:rFonts w:ascii="Times New Roman" w:hAnsi="Times New Roman" w:eastAsia="黑体" w:cs="Times New Roman"/>
          <w:sz w:val="30"/>
          <w:szCs w:val="30"/>
        </w:rPr>
      </w:pPr>
      <w:r>
        <w:rPr>
          <w:rFonts w:ascii="Times New Roman" w:hAnsi="Times New Roman" w:eastAsia="黑体" w:cs="Times New Roman"/>
          <w:sz w:val="30"/>
          <w:szCs w:val="30"/>
        </w:rPr>
        <w:t>五、技术知识产权归属</w:t>
      </w:r>
    </w:p>
    <w:p>
      <w:pPr>
        <w:snapToGrid w:val="0"/>
        <w:spacing w:line="360" w:lineRule="auto"/>
        <w:ind w:firstLine="624"/>
        <w:rPr>
          <w:rFonts w:ascii="Times New Roman" w:hAnsi="Times New Roman" w:eastAsia="仿宋_GB2312" w:cs="Times New Roman"/>
          <w:sz w:val="30"/>
          <w:szCs w:val="30"/>
        </w:rPr>
      </w:pPr>
      <w:r>
        <w:rPr>
          <w:rFonts w:ascii="Times New Roman" w:hAnsi="Times New Roman" w:eastAsia="仿宋_GB2312" w:cs="Times New Roman"/>
          <w:sz w:val="30"/>
          <w:szCs w:val="30"/>
        </w:rPr>
        <w:t>（一）多家单位联合开发的，需同时注明。</w:t>
      </w:r>
    </w:p>
    <w:p>
      <w:pPr>
        <w:snapToGrid w:val="0"/>
        <w:spacing w:line="360" w:lineRule="auto"/>
        <w:ind w:firstLine="624"/>
        <w:rPr>
          <w:rFonts w:ascii="Times New Roman" w:hAnsi="Times New Roman" w:eastAsia="仿宋_GB2312" w:cs="Times New Roman"/>
          <w:sz w:val="30"/>
          <w:szCs w:val="30"/>
        </w:rPr>
      </w:pPr>
      <w:r>
        <w:rPr>
          <w:rFonts w:ascii="Times New Roman" w:hAnsi="Times New Roman" w:eastAsia="仿宋_GB2312" w:cs="Times New Roman"/>
          <w:sz w:val="30"/>
          <w:szCs w:val="30"/>
        </w:rPr>
        <w:t>（二）取得专利等知识产权的，需注明专利号。</w:t>
      </w:r>
    </w:p>
    <w:p>
      <w:pPr>
        <w:snapToGrid w:val="0"/>
        <w:spacing w:line="360" w:lineRule="auto"/>
        <w:ind w:firstLine="624"/>
        <w:rPr>
          <w:rFonts w:ascii="Times New Roman" w:hAnsi="Times New Roman" w:eastAsia="仿宋_GB2312" w:cs="Times New Roman"/>
          <w:sz w:val="30"/>
          <w:szCs w:val="30"/>
        </w:rPr>
      </w:pPr>
      <w:r>
        <w:rPr>
          <w:rFonts w:ascii="Times New Roman" w:hAnsi="Times New Roman" w:eastAsia="仿宋_GB2312" w:cs="Times New Roman"/>
          <w:sz w:val="30"/>
          <w:szCs w:val="30"/>
        </w:rPr>
        <w:t>（三）如为国家科技计划项目成果，需注明项目课题来源。</w:t>
      </w:r>
    </w:p>
    <w:p>
      <w:pPr>
        <w:snapToGrid w:val="0"/>
        <w:spacing w:line="360" w:lineRule="auto"/>
        <w:ind w:firstLine="624"/>
        <w:rPr>
          <w:rFonts w:ascii="Times New Roman" w:hAnsi="Times New Roman" w:eastAsia="仿宋_GB2312" w:cs="Times New Roman"/>
          <w:sz w:val="30"/>
          <w:szCs w:val="30"/>
        </w:rPr>
      </w:pPr>
      <w:r>
        <w:rPr>
          <w:rFonts w:ascii="Times New Roman" w:hAnsi="Times New Roman" w:eastAsia="仿宋_GB2312" w:cs="Times New Roman"/>
          <w:sz w:val="30"/>
          <w:szCs w:val="30"/>
        </w:rPr>
        <w:t>（四）有多家单位参与技术研发的，需进行判断后选择有代表性的单位列举其名称。</w:t>
      </w:r>
    </w:p>
    <w:p>
      <w:pPr>
        <w:snapToGrid w:val="0"/>
        <w:spacing w:line="360" w:lineRule="auto"/>
        <w:ind w:firstLine="624"/>
        <w:rPr>
          <w:rFonts w:ascii="Times New Roman" w:hAnsi="Times New Roman" w:eastAsia="仿宋_GB2312" w:cs="Times New Roman"/>
          <w:sz w:val="30"/>
          <w:szCs w:val="30"/>
        </w:rPr>
      </w:pPr>
      <w:r>
        <w:rPr>
          <w:rFonts w:ascii="Times New Roman" w:hAnsi="Times New Roman" w:eastAsia="仿宋_GB2312" w:cs="Times New Roman"/>
          <w:sz w:val="30"/>
          <w:szCs w:val="30"/>
        </w:rPr>
        <w:t>（五）重点关注国内知识产权技术，对国外引进的技术要求已实现国产化。</w:t>
      </w:r>
    </w:p>
    <w:p>
      <w:pPr>
        <w:snapToGrid w:val="0"/>
        <w:spacing w:line="360" w:lineRule="auto"/>
        <w:ind w:firstLine="624"/>
        <w:rPr>
          <w:rFonts w:ascii="Times New Roman" w:hAnsi="Times New Roman" w:eastAsia="黑体" w:cs="Times New Roman"/>
          <w:sz w:val="30"/>
          <w:szCs w:val="30"/>
        </w:rPr>
      </w:pPr>
      <w:r>
        <w:rPr>
          <w:rFonts w:ascii="Times New Roman" w:hAnsi="Times New Roman" w:eastAsia="黑体" w:cs="Times New Roman"/>
          <w:sz w:val="30"/>
          <w:szCs w:val="30"/>
        </w:rPr>
        <w:t>六、证明和补充材料</w:t>
      </w:r>
    </w:p>
    <w:p>
      <w:pPr>
        <w:spacing w:line="360" w:lineRule="auto"/>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kern w:val="0"/>
          <w:sz w:val="30"/>
          <w:szCs w:val="30"/>
        </w:rPr>
        <w:t>证明材料包括但不限于：</w:t>
      </w:r>
    </w:p>
    <w:p>
      <w:pPr>
        <w:spacing w:line="360" w:lineRule="auto"/>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lang w:val="en-US" w:eastAsia="zh-CN"/>
        </w:rPr>
        <w:t>一</w:t>
      </w:r>
      <w:r>
        <w:rPr>
          <w:rFonts w:ascii="Times New Roman" w:hAnsi="Times New Roman" w:eastAsia="仿宋_GB2312" w:cs="Times New Roman"/>
          <w:sz w:val="30"/>
          <w:szCs w:val="30"/>
        </w:rPr>
        <w:t>）</w:t>
      </w:r>
      <w:r>
        <w:rPr>
          <w:rFonts w:ascii="Times New Roman" w:hAnsi="Times New Roman" w:eastAsia="仿宋_GB2312" w:cs="Times New Roman"/>
          <w:kern w:val="0"/>
          <w:sz w:val="30"/>
          <w:szCs w:val="30"/>
        </w:rPr>
        <w:t>密切相关的专利证书、软件著作权证书</w:t>
      </w:r>
    </w:p>
    <w:p>
      <w:pPr>
        <w:spacing w:line="360" w:lineRule="auto"/>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lang w:val="en-US" w:eastAsia="zh-CN"/>
        </w:rPr>
        <w:t>二</w:t>
      </w:r>
      <w:r>
        <w:rPr>
          <w:rFonts w:ascii="Times New Roman" w:hAnsi="Times New Roman" w:eastAsia="仿宋_GB2312" w:cs="Times New Roman"/>
          <w:sz w:val="30"/>
          <w:szCs w:val="30"/>
        </w:rPr>
        <w:t>）</w:t>
      </w:r>
      <w:r>
        <w:rPr>
          <w:rFonts w:ascii="Times New Roman" w:hAnsi="Times New Roman" w:eastAsia="仿宋_GB2312" w:cs="Times New Roman"/>
          <w:kern w:val="0"/>
          <w:sz w:val="30"/>
          <w:szCs w:val="30"/>
        </w:rPr>
        <w:t>技术知识产权声明</w:t>
      </w:r>
    </w:p>
    <w:p>
      <w:pPr>
        <w:spacing w:line="360" w:lineRule="auto"/>
        <w:ind w:firstLine="600" w:firstLineChars="200"/>
        <w:rPr>
          <w:rFonts w:ascii="Times New Roman" w:hAnsi="Times New Roman" w:eastAsia="仿宋_GB2312" w:cs="Times New Roman"/>
          <w:kern w:val="0"/>
          <w:sz w:val="30"/>
          <w:szCs w:val="30"/>
        </w:rPr>
      </w:pP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lang w:val="en-US" w:eastAsia="zh-CN"/>
        </w:rPr>
        <w:t>三</w:t>
      </w:r>
      <w:r>
        <w:rPr>
          <w:rFonts w:ascii="Times New Roman" w:hAnsi="Times New Roman" w:eastAsia="仿宋_GB2312" w:cs="Times New Roman"/>
          <w:sz w:val="30"/>
          <w:szCs w:val="30"/>
        </w:rPr>
        <w:t>）</w:t>
      </w:r>
      <w:r>
        <w:rPr>
          <w:rFonts w:ascii="Times New Roman" w:hAnsi="Times New Roman" w:eastAsia="仿宋_GB2312" w:cs="Times New Roman"/>
          <w:kern w:val="0"/>
          <w:sz w:val="30"/>
          <w:szCs w:val="30"/>
        </w:rPr>
        <w:t>其他材料</w:t>
      </w:r>
    </w:p>
    <w:p>
      <w:pPr>
        <w:snapToGrid w:val="0"/>
        <w:spacing w:line="360" w:lineRule="auto"/>
        <w:ind w:firstLine="624"/>
        <w:rPr>
          <w:rFonts w:ascii="Times New Roman" w:hAnsi="Times New Roman" w:eastAsia="仿宋_GB2312" w:cs="Times New Roman"/>
          <w:b/>
          <w:kern w:val="0"/>
          <w:sz w:val="32"/>
          <w:szCs w:val="32"/>
        </w:rPr>
        <w:sectPr>
          <w:pgSz w:w="11906" w:h="16838"/>
          <w:pgMar w:top="1440" w:right="1800" w:bottom="1440" w:left="1800" w:header="851" w:footer="992" w:gutter="0"/>
          <w:cols w:space="425" w:num="1"/>
          <w:docGrid w:type="lines" w:linePitch="312" w:charSpace="0"/>
        </w:sectPr>
      </w:pPr>
      <w:r>
        <w:rPr>
          <w:rFonts w:ascii="Times New Roman" w:hAnsi="Times New Roman" w:cs="Times New Roman"/>
        </w:rPr>
        <w:br w:type="page"/>
      </w:r>
    </w:p>
    <w:p>
      <w:pPr>
        <w:spacing w:line="360" w:lineRule="auto"/>
        <w:rPr>
          <w:rFonts w:ascii="Times New Roman" w:hAnsi="Times New Roman" w:eastAsia="仿宋_GB2312" w:cs="Times New Roman"/>
          <w:b/>
          <w:kern w:val="0"/>
          <w:sz w:val="30"/>
          <w:szCs w:val="30"/>
        </w:rPr>
      </w:pPr>
      <w:r>
        <w:rPr>
          <w:rFonts w:ascii="Times New Roman" w:hAnsi="Times New Roman" w:eastAsia="仿宋_GB2312" w:cs="Times New Roman"/>
          <w:b/>
          <w:kern w:val="0"/>
          <w:sz w:val="30"/>
          <w:szCs w:val="30"/>
        </w:rPr>
        <w:t>附件2</w:t>
      </w:r>
    </w:p>
    <w:p>
      <w:pPr>
        <w:autoSpaceDN w:val="0"/>
        <w:jc w:val="center"/>
        <w:textAlignment w:val="center"/>
        <w:rPr>
          <w:rFonts w:ascii="Times New Roman" w:hAnsi="Times New Roman" w:eastAsia="长城小标宋体" w:cs="Times New Roman"/>
          <w:b/>
          <w:color w:val="000000" w:themeColor="text1"/>
          <w:sz w:val="40"/>
          <w14:textFill>
            <w14:solidFill>
              <w14:schemeClr w14:val="tx1"/>
            </w14:solidFill>
          </w14:textFill>
        </w:rPr>
      </w:pPr>
      <w:r>
        <w:rPr>
          <w:rFonts w:ascii="Times New Roman" w:hAnsi="Times New Roman" w:eastAsia="长城小标宋体" w:cs="Times New Roman"/>
          <w:b/>
          <w:color w:val="000000" w:themeColor="text1"/>
          <w:sz w:val="40"/>
          <w14:textFill>
            <w14:solidFill>
              <w14:schemeClr w14:val="tx1"/>
            </w14:solidFill>
          </w14:textFill>
        </w:rPr>
        <w:t>技术成果申报承诺书</w:t>
      </w:r>
    </w:p>
    <w:p>
      <w:pPr>
        <w:autoSpaceDN w:val="0"/>
        <w:jc w:val="center"/>
        <w:textAlignment w:val="center"/>
        <w:rPr>
          <w:rFonts w:ascii="Times New Roman" w:hAnsi="Times New Roman" w:eastAsia="长城小标宋体" w:cs="Times New Roman"/>
          <w:b/>
          <w:color w:val="000000" w:themeColor="text1"/>
          <w:sz w:val="36"/>
          <w14:textFill>
            <w14:solidFill>
              <w14:schemeClr w14:val="tx1"/>
            </w14:solidFill>
          </w14:textFill>
        </w:rPr>
      </w:pPr>
    </w:p>
    <w:p>
      <w:pPr>
        <w:autoSpaceDN w:val="0"/>
        <w:ind w:firstLine="641" w:firstLineChars="200"/>
        <w:jc w:val="left"/>
        <w:textAlignment w:val="center"/>
        <w:rPr>
          <w:rFonts w:ascii="Times New Roman" w:hAnsi="Times New Roman" w:eastAsia="长城小标宋体" w:cs="Times New Roman"/>
          <w:b/>
          <w:color w:val="000000" w:themeColor="text1"/>
          <w:sz w:val="32"/>
          <w14:textFill>
            <w14:solidFill>
              <w14:schemeClr w14:val="tx1"/>
            </w14:solidFill>
          </w14:textFill>
        </w:rPr>
      </w:pPr>
      <w:r>
        <w:rPr>
          <w:rFonts w:ascii="Times New Roman" w:hAnsi="Times New Roman" w:eastAsia="长城小标宋体" w:cs="Times New Roman"/>
          <w:b/>
          <w:color w:val="000000" w:themeColor="text1"/>
          <w:sz w:val="32"/>
          <w14:textFill>
            <w14:solidFill>
              <w14:schemeClr w14:val="tx1"/>
            </w14:solidFill>
          </w14:textFill>
        </w:rPr>
        <w:t>我单位郑重承诺：本次申报技术成果所提交的相关信息、数据及证明材料均真实、准确</w:t>
      </w:r>
      <w:r>
        <w:rPr>
          <w:rFonts w:hint="eastAsia" w:ascii="Times New Roman" w:hAnsi="Times New Roman" w:eastAsia="长城小标宋体" w:cs="Times New Roman"/>
          <w:b/>
          <w:color w:val="000000" w:themeColor="text1"/>
          <w:sz w:val="32"/>
          <w:lang w:val="en-US" w:eastAsia="zh-CN"/>
          <w14:textFill>
            <w14:solidFill>
              <w14:schemeClr w14:val="tx1"/>
            </w14:solidFill>
          </w14:textFill>
        </w:rPr>
        <w:t>、可公开，</w:t>
      </w:r>
      <w:r>
        <w:rPr>
          <w:rFonts w:ascii="Times New Roman" w:hAnsi="Times New Roman" w:eastAsia="长城小标宋体" w:cs="Times New Roman"/>
          <w:b/>
          <w:color w:val="000000" w:themeColor="text1"/>
          <w:sz w:val="32"/>
          <w14:textFill>
            <w14:solidFill>
              <w14:schemeClr w14:val="tx1"/>
            </w14:solidFill>
          </w14:textFill>
        </w:rPr>
        <w:t>并承担因材料虚假引起的全部责任。</w:t>
      </w:r>
    </w:p>
    <w:p>
      <w:pPr>
        <w:autoSpaceDN w:val="0"/>
        <w:ind w:firstLine="641" w:firstLineChars="200"/>
        <w:jc w:val="left"/>
        <w:textAlignment w:val="center"/>
        <w:rPr>
          <w:rFonts w:ascii="Times New Roman" w:hAnsi="Times New Roman" w:eastAsia="长城小标宋体" w:cs="Times New Roman"/>
          <w:b/>
          <w:color w:val="000000" w:themeColor="text1"/>
          <w:sz w:val="32"/>
          <w14:textFill>
            <w14:solidFill>
              <w14:schemeClr w14:val="tx1"/>
            </w14:solidFill>
          </w14:textFill>
        </w:rPr>
      </w:pPr>
      <w:r>
        <w:rPr>
          <w:rFonts w:ascii="Times New Roman" w:hAnsi="Times New Roman" w:eastAsia="长城小标宋体" w:cs="Times New Roman"/>
          <w:b/>
          <w:color w:val="000000" w:themeColor="text1"/>
          <w:sz w:val="32"/>
          <w14:textFill>
            <w14:solidFill>
              <w14:schemeClr w14:val="tx1"/>
            </w14:solidFill>
          </w14:textFill>
        </w:rPr>
        <w:t>特此承诺。</w:t>
      </w:r>
    </w:p>
    <w:p>
      <w:pPr>
        <w:autoSpaceDN w:val="0"/>
        <w:jc w:val="center"/>
        <w:textAlignment w:val="center"/>
        <w:rPr>
          <w:rFonts w:ascii="Times New Roman" w:hAnsi="Times New Roman" w:eastAsia="长城小标宋体" w:cs="Times New Roman"/>
          <w:b/>
          <w:color w:val="000000" w:themeColor="text1"/>
          <w:sz w:val="32"/>
          <w14:textFill>
            <w14:solidFill>
              <w14:schemeClr w14:val="tx1"/>
            </w14:solidFill>
          </w14:textFill>
        </w:rPr>
      </w:pPr>
    </w:p>
    <w:p>
      <w:pPr>
        <w:autoSpaceDN w:val="0"/>
        <w:jc w:val="center"/>
        <w:textAlignment w:val="center"/>
        <w:rPr>
          <w:rFonts w:ascii="Times New Roman" w:hAnsi="Times New Roman" w:eastAsia="长城小标宋体" w:cs="Times New Roman"/>
          <w:b/>
          <w:color w:val="000000" w:themeColor="text1"/>
          <w:sz w:val="32"/>
          <w14:textFill>
            <w14:solidFill>
              <w14:schemeClr w14:val="tx1"/>
            </w14:solidFill>
          </w14:textFill>
        </w:rPr>
      </w:pPr>
    </w:p>
    <w:p>
      <w:pPr>
        <w:autoSpaceDN w:val="0"/>
        <w:jc w:val="center"/>
        <w:textAlignment w:val="center"/>
        <w:rPr>
          <w:rFonts w:ascii="Times New Roman" w:hAnsi="Times New Roman" w:eastAsia="长城小标宋体" w:cs="Times New Roman"/>
          <w:b/>
          <w:color w:val="000000" w:themeColor="text1"/>
          <w:sz w:val="32"/>
          <w14:textFill>
            <w14:solidFill>
              <w14:schemeClr w14:val="tx1"/>
            </w14:solidFill>
          </w14:textFill>
        </w:rPr>
      </w:pPr>
      <w:r>
        <w:rPr>
          <w:rFonts w:ascii="Times New Roman" w:hAnsi="Times New Roman" w:eastAsia="长城小标宋体" w:cs="Times New Roman"/>
          <w:b/>
          <w:color w:val="000000" w:themeColor="text1"/>
          <w:sz w:val="32"/>
          <w14:textFill>
            <w14:solidFill>
              <w14:schemeClr w14:val="tx1"/>
            </w14:solidFill>
          </w14:textFill>
        </w:rPr>
        <w:t xml:space="preserve">                                 </w:t>
      </w:r>
    </w:p>
    <w:p>
      <w:pPr>
        <w:autoSpaceDN w:val="0"/>
        <w:jc w:val="center"/>
        <w:textAlignment w:val="center"/>
        <w:rPr>
          <w:rFonts w:ascii="Times New Roman" w:hAnsi="Times New Roman" w:eastAsia="长城小标宋体" w:cs="Times New Roman"/>
          <w:b/>
          <w:color w:val="000000" w:themeColor="text1"/>
          <w:sz w:val="32"/>
          <w14:textFill>
            <w14:solidFill>
              <w14:schemeClr w14:val="tx1"/>
            </w14:solidFill>
          </w14:textFill>
        </w:rPr>
      </w:pPr>
      <w:r>
        <w:rPr>
          <w:rFonts w:ascii="Times New Roman" w:hAnsi="Times New Roman" w:eastAsia="长城小标宋体" w:cs="Times New Roman"/>
          <w:b/>
          <w:color w:val="000000" w:themeColor="text1"/>
          <w:sz w:val="32"/>
          <w14:textFill>
            <w14:solidFill>
              <w14:schemeClr w14:val="tx1"/>
            </w14:solidFill>
          </w14:textFill>
        </w:rPr>
        <w:t xml:space="preserve">                </w:t>
      </w:r>
    </w:p>
    <w:p>
      <w:pPr>
        <w:autoSpaceDN w:val="0"/>
        <w:jc w:val="center"/>
        <w:textAlignment w:val="center"/>
        <w:rPr>
          <w:rFonts w:ascii="Times New Roman" w:hAnsi="Times New Roman" w:eastAsia="长城小标宋体" w:cs="Times New Roman"/>
          <w:b/>
          <w:color w:val="000000" w:themeColor="text1"/>
          <w:sz w:val="32"/>
          <w14:textFill>
            <w14:solidFill>
              <w14:schemeClr w14:val="tx1"/>
            </w14:solidFill>
          </w14:textFill>
        </w:rPr>
      </w:pPr>
    </w:p>
    <w:p>
      <w:pPr>
        <w:autoSpaceDN w:val="0"/>
        <w:jc w:val="center"/>
        <w:textAlignment w:val="center"/>
        <w:rPr>
          <w:rFonts w:ascii="Times New Roman" w:hAnsi="Times New Roman" w:eastAsia="长城小标宋体" w:cs="Times New Roman"/>
          <w:b/>
          <w:color w:val="000000" w:themeColor="text1"/>
          <w:sz w:val="36"/>
          <w14:textFill>
            <w14:solidFill>
              <w14:schemeClr w14:val="tx1"/>
            </w14:solidFill>
          </w14:textFill>
        </w:rPr>
      </w:pPr>
    </w:p>
    <w:p>
      <w:pPr>
        <w:autoSpaceDN w:val="0"/>
        <w:ind w:firstLine="3536" w:firstLineChars="1104"/>
        <w:jc w:val="left"/>
        <w:textAlignment w:val="center"/>
        <w:rPr>
          <w:rFonts w:ascii="Times New Roman" w:hAnsi="Times New Roman" w:eastAsia="长城小标宋体" w:cs="Times New Roman"/>
          <w:b/>
          <w:color w:val="000000" w:themeColor="text1"/>
          <w:sz w:val="32"/>
          <w14:textFill>
            <w14:solidFill>
              <w14:schemeClr w14:val="tx1"/>
            </w14:solidFill>
          </w14:textFill>
        </w:rPr>
      </w:pPr>
      <w:r>
        <w:rPr>
          <w:rFonts w:ascii="Times New Roman" w:hAnsi="Times New Roman" w:eastAsia="长城小标宋体" w:cs="Times New Roman"/>
          <w:b/>
          <w:color w:val="000000" w:themeColor="text1"/>
          <w:sz w:val="32"/>
          <w14:textFill>
            <w14:solidFill>
              <w14:schemeClr w14:val="tx1"/>
            </w14:solidFill>
          </w14:textFill>
        </w:rPr>
        <w:t>申报单位（盖章）</w:t>
      </w:r>
    </w:p>
    <w:p>
      <w:pPr>
        <w:autoSpaceDN w:val="0"/>
        <w:ind w:firstLine="3536" w:firstLineChars="1104"/>
        <w:jc w:val="left"/>
        <w:textAlignment w:val="center"/>
        <w:rPr>
          <w:rFonts w:ascii="Times New Roman" w:hAnsi="Times New Roman" w:eastAsia="长城小标宋体" w:cs="Times New Roman"/>
          <w:b/>
          <w:color w:val="000000" w:themeColor="text1"/>
          <w:sz w:val="32"/>
          <w14:textFill>
            <w14:solidFill>
              <w14:schemeClr w14:val="tx1"/>
            </w14:solidFill>
          </w14:textFill>
        </w:rPr>
      </w:pPr>
      <w:r>
        <w:rPr>
          <w:rFonts w:ascii="Times New Roman" w:hAnsi="Times New Roman" w:eastAsia="长城小标宋体" w:cs="Times New Roman"/>
          <w:b/>
          <w:color w:val="000000" w:themeColor="text1"/>
          <w:sz w:val="32"/>
          <w14:textFill>
            <w14:solidFill>
              <w14:schemeClr w14:val="tx1"/>
            </w14:solidFill>
          </w14:textFill>
        </w:rPr>
        <w:t xml:space="preserve">法定代表人签字： </w:t>
      </w:r>
    </w:p>
    <w:p>
      <w:pPr>
        <w:autoSpaceDN w:val="0"/>
        <w:ind w:firstLine="3818" w:firstLineChars="1192"/>
        <w:jc w:val="left"/>
        <w:textAlignment w:val="center"/>
        <w:rPr>
          <w:rFonts w:ascii="Times New Roman" w:hAnsi="Times New Roman" w:eastAsia="长城小标宋体" w:cs="Times New Roman"/>
          <w:b/>
          <w:color w:val="000000" w:themeColor="text1"/>
          <w:sz w:val="32"/>
          <w14:textFill>
            <w14:solidFill>
              <w14:schemeClr w14:val="tx1"/>
            </w14:solidFill>
          </w14:textFill>
        </w:rPr>
      </w:pPr>
    </w:p>
    <w:p>
      <w:pPr>
        <w:wordWrap w:val="0"/>
        <w:autoSpaceDN w:val="0"/>
        <w:ind w:firstLine="2639" w:firstLineChars="824"/>
        <w:jc w:val="right"/>
        <w:textAlignment w:val="center"/>
        <w:rPr>
          <w:rFonts w:ascii="Times New Roman" w:hAnsi="Times New Roman" w:eastAsia="长城小标宋体" w:cs="Times New Roman"/>
          <w:b/>
          <w:color w:val="000000" w:themeColor="text1"/>
          <w:sz w:val="32"/>
          <w14:textFill>
            <w14:solidFill>
              <w14:schemeClr w14:val="tx1"/>
            </w14:solidFill>
          </w14:textFill>
        </w:rPr>
      </w:pPr>
      <w:r>
        <w:rPr>
          <w:rFonts w:ascii="Times New Roman" w:hAnsi="Times New Roman" w:eastAsia="长城小标宋体" w:cs="Times New Roman"/>
          <w:b/>
          <w:color w:val="000000" w:themeColor="text1"/>
          <w:sz w:val="32"/>
          <w14:textFill>
            <w14:solidFill>
              <w14:schemeClr w14:val="tx1"/>
            </w14:solidFill>
          </w14:textFill>
        </w:rPr>
        <w:t xml:space="preserve">  年   月   日</w:t>
      </w:r>
    </w:p>
    <w:p>
      <w:pPr>
        <w:spacing w:line="360" w:lineRule="auto"/>
        <w:jc w:val="left"/>
        <w:rPr>
          <w:rFonts w:ascii="Times New Roman" w:hAnsi="Times New Roman" w:eastAsia="黑体" w:cs="Times New Roman"/>
          <w:bCs/>
          <w:sz w:val="32"/>
          <w:szCs w:val="30"/>
        </w:rPr>
      </w:pPr>
    </w:p>
    <w:p>
      <w:pPr>
        <w:widowControl/>
        <w:jc w:val="left"/>
        <w:rPr>
          <w:rFonts w:ascii="Times New Roman" w:hAnsi="Times New Roman" w:eastAsia="仿宋_GB2312" w:cs="Times New Roman"/>
          <w:bCs/>
          <w:sz w:val="32"/>
          <w:szCs w:val="24"/>
        </w:rPr>
      </w:pPr>
      <w:r>
        <w:rPr>
          <w:rFonts w:ascii="Times New Roman" w:hAnsi="Times New Roman" w:eastAsia="仿宋_GB2312" w:cs="Times New Roman"/>
          <w:bCs/>
          <w:sz w:val="32"/>
          <w:szCs w:val="24"/>
        </w:rPr>
        <w:br w:type="page"/>
      </w:r>
    </w:p>
    <w:p>
      <w:pPr>
        <w:jc w:val="left"/>
        <w:rPr>
          <w:rFonts w:hint="eastAsia" w:ascii="Times New Roman" w:hAnsi="Times New Roman" w:eastAsia="仿宋" w:cs="Times New Roman"/>
          <w:b/>
          <w:sz w:val="30"/>
          <w:szCs w:val="30"/>
          <w:lang w:eastAsia="zh-CN"/>
        </w:rPr>
      </w:pPr>
      <w:r>
        <w:rPr>
          <w:rFonts w:ascii="Times New Roman" w:hAnsi="Times New Roman" w:eastAsia="仿宋" w:cs="Times New Roman"/>
          <w:b/>
          <w:sz w:val="30"/>
          <w:szCs w:val="30"/>
        </w:rPr>
        <w:t>附件</w:t>
      </w:r>
      <w:r>
        <w:rPr>
          <w:rFonts w:hint="eastAsia" w:ascii="Times New Roman" w:hAnsi="Times New Roman" w:eastAsia="仿宋" w:cs="Times New Roman"/>
          <w:b/>
          <w:sz w:val="30"/>
          <w:szCs w:val="30"/>
          <w:lang w:val="en-US" w:eastAsia="zh-CN"/>
        </w:rPr>
        <w:t>3</w:t>
      </w:r>
    </w:p>
    <w:p>
      <w:pPr>
        <w:jc w:val="center"/>
        <w:rPr>
          <w:rFonts w:ascii="Times New Roman" w:hAnsi="Times New Roman" w:eastAsia="长城小标宋体" w:cs="Times New Roman"/>
          <w:b/>
          <w:color w:val="000000"/>
          <w:sz w:val="36"/>
          <w:szCs w:val="20"/>
        </w:rPr>
      </w:pPr>
      <w:r>
        <w:rPr>
          <w:rFonts w:hint="eastAsia" w:ascii="Times New Roman" w:hAnsi="Times New Roman" w:eastAsia="长城小标宋体" w:cs="Times New Roman"/>
          <w:b/>
          <w:color w:val="000000"/>
          <w:sz w:val="36"/>
          <w:szCs w:val="20"/>
          <w:lang w:val="en-US" w:eastAsia="zh-CN"/>
        </w:rPr>
        <w:t>技术成果</w:t>
      </w:r>
      <w:r>
        <w:rPr>
          <w:rFonts w:ascii="Times New Roman" w:hAnsi="Times New Roman" w:eastAsia="长城小标宋体" w:cs="Times New Roman"/>
          <w:b/>
          <w:color w:val="000000"/>
          <w:sz w:val="36"/>
          <w:szCs w:val="20"/>
        </w:rPr>
        <w:t>推荐函</w:t>
      </w:r>
    </w:p>
    <w:p>
      <w:pPr>
        <w:autoSpaceDN w:val="0"/>
        <w:jc w:val="center"/>
        <w:textAlignment w:val="center"/>
        <w:rPr>
          <w:rFonts w:ascii="Times New Roman" w:hAnsi="Times New Roman" w:eastAsia="楷体_GB2312" w:cs="Times New Roman"/>
          <w:bCs/>
          <w:color w:val="000000"/>
          <w:sz w:val="30"/>
          <w:szCs w:val="30"/>
        </w:rPr>
      </w:pPr>
      <w:r>
        <w:rPr>
          <w:rFonts w:ascii="Times New Roman" w:hAnsi="Times New Roman" w:eastAsia="楷体_GB2312" w:cs="Times New Roman"/>
          <w:bCs/>
          <w:color w:val="000000"/>
          <w:sz w:val="30"/>
          <w:szCs w:val="30"/>
        </w:rPr>
        <w:t>（格式）</w:t>
      </w:r>
    </w:p>
    <w:p>
      <w:pPr>
        <w:ind w:left="424" w:leftChars="202"/>
        <w:jc w:val="left"/>
        <w:rPr>
          <w:rFonts w:ascii="Times New Roman" w:hAnsi="Times New Roman" w:eastAsia="仿宋_GB2312" w:cs="Times New Roman"/>
          <w:b/>
          <w:sz w:val="24"/>
          <w:szCs w:val="30"/>
        </w:rPr>
      </w:pPr>
    </w:p>
    <w:p>
      <w:pPr>
        <w:snapToGrid w:val="0"/>
        <w:spacing w:line="360" w:lineRule="auto"/>
        <w:jc w:val="left"/>
        <w:rPr>
          <w:rFonts w:ascii="Times New Roman" w:hAnsi="Times New Roman" w:eastAsia="仿宋_GB2312" w:cs="Times New Roman"/>
          <w:bCs/>
          <w:sz w:val="30"/>
          <w:szCs w:val="30"/>
        </w:rPr>
      </w:pPr>
      <w:r>
        <w:rPr>
          <w:rFonts w:ascii="Times New Roman" w:hAnsi="Times New Roman" w:eastAsia="仿宋_GB2312" w:cs="Times New Roman"/>
          <w:bCs/>
          <w:sz w:val="30"/>
          <w:szCs w:val="30"/>
        </w:rPr>
        <w:t>科技部</w:t>
      </w:r>
      <w:r>
        <w:rPr>
          <w:rFonts w:hint="eastAsia" w:ascii="Times New Roman" w:hAnsi="Times New Roman" w:eastAsia="仿宋_GB2312" w:cs="Times New Roman"/>
          <w:bCs/>
          <w:sz w:val="30"/>
          <w:szCs w:val="30"/>
          <w:lang w:eastAsia="zh-CN"/>
        </w:rPr>
        <w:t>国际合作</w:t>
      </w:r>
      <w:r>
        <w:rPr>
          <w:rFonts w:ascii="Times New Roman" w:hAnsi="Times New Roman" w:eastAsia="仿宋_GB2312" w:cs="Times New Roman"/>
          <w:bCs/>
          <w:sz w:val="30"/>
          <w:szCs w:val="30"/>
        </w:rPr>
        <w:t>司：</w:t>
      </w:r>
    </w:p>
    <w:p>
      <w:pPr>
        <w:snapToGrid w:val="0"/>
        <w:spacing w:line="360" w:lineRule="auto"/>
        <w:jc w:val="left"/>
        <w:rPr>
          <w:rFonts w:ascii="Times New Roman" w:hAnsi="Times New Roman" w:eastAsia="仿宋_GB2312" w:cs="Times New Roman"/>
          <w:bCs/>
          <w:sz w:val="30"/>
          <w:szCs w:val="30"/>
        </w:rPr>
      </w:pPr>
      <w:r>
        <w:rPr>
          <w:rFonts w:ascii="Times New Roman" w:hAnsi="Times New Roman" w:eastAsia="仿宋_GB2312" w:cs="Times New Roman"/>
          <w:bCs/>
          <w:sz w:val="30"/>
          <w:szCs w:val="30"/>
        </w:rPr>
        <w:t xml:space="preserve">     根据《</w:t>
      </w:r>
      <w:r>
        <w:rPr>
          <w:rFonts w:hint="eastAsia" w:ascii="Times New Roman" w:hAnsi="Times New Roman" w:eastAsia="仿宋_GB2312" w:cs="Times New Roman"/>
          <w:bCs/>
          <w:sz w:val="30"/>
          <w:szCs w:val="30"/>
        </w:rPr>
        <w:t>关于征集</w:t>
      </w:r>
      <w:r>
        <w:rPr>
          <w:rFonts w:hint="eastAsia" w:ascii="Times New Roman" w:hAnsi="Times New Roman" w:eastAsia="仿宋_GB2312" w:cs="Times New Roman"/>
          <w:bCs/>
          <w:sz w:val="30"/>
          <w:szCs w:val="30"/>
          <w:lang w:val="en-US" w:eastAsia="zh-CN"/>
        </w:rPr>
        <w:t>面向</w:t>
      </w:r>
      <w:r>
        <w:rPr>
          <w:rFonts w:hint="eastAsia" w:ascii="Times New Roman" w:hAnsi="Times New Roman" w:eastAsia="仿宋_GB2312" w:cs="Times New Roman"/>
          <w:bCs/>
          <w:sz w:val="30"/>
          <w:szCs w:val="30"/>
        </w:rPr>
        <w:t>“一带一路”国家</w:t>
      </w:r>
      <w:r>
        <w:rPr>
          <w:rFonts w:hint="eastAsia" w:ascii="Times New Roman" w:hAnsi="Times New Roman" w:eastAsia="仿宋_GB2312" w:cs="Times New Roman"/>
          <w:bCs/>
          <w:sz w:val="30"/>
          <w:szCs w:val="30"/>
          <w:lang w:val="en-US" w:eastAsia="zh-CN"/>
        </w:rPr>
        <w:t>可持续发展</w:t>
      </w:r>
      <w:r>
        <w:rPr>
          <w:rFonts w:hint="eastAsia" w:ascii="Times New Roman" w:hAnsi="Times New Roman" w:eastAsia="仿宋_GB2312" w:cs="Times New Roman"/>
          <w:bCs/>
          <w:sz w:val="30"/>
          <w:szCs w:val="30"/>
        </w:rPr>
        <w:t>技术的通知</w:t>
      </w:r>
      <w:r>
        <w:rPr>
          <w:rFonts w:ascii="Times New Roman" w:hAnsi="Times New Roman" w:eastAsia="仿宋_GB2312" w:cs="Times New Roman"/>
          <w:bCs/>
          <w:sz w:val="30"/>
          <w:szCs w:val="30"/>
        </w:rPr>
        <w:t>》</w:t>
      </w:r>
      <w:r>
        <w:rPr>
          <w:rFonts w:ascii="Times New Roman" w:hAnsi="Times New Roman" w:eastAsia="仿宋_GB2312" w:cs="Times New Roman"/>
          <w:bCs/>
          <w:sz w:val="30"/>
          <w:szCs w:val="30"/>
          <w:highlight w:val="none"/>
        </w:rPr>
        <w:t>（国科</w:t>
      </w:r>
      <w:r>
        <w:rPr>
          <w:rFonts w:hint="eastAsia" w:ascii="Times New Roman" w:hAnsi="Times New Roman" w:eastAsia="仿宋_GB2312" w:cs="Times New Roman"/>
          <w:bCs/>
          <w:sz w:val="30"/>
          <w:szCs w:val="30"/>
          <w:highlight w:val="none"/>
          <w:lang w:eastAsia="zh-CN"/>
        </w:rPr>
        <w:t>外便</w:t>
      </w:r>
      <w:r>
        <w:rPr>
          <w:rFonts w:hint="eastAsia" w:ascii="黑体" w:hAnsi="黑体" w:eastAsia="黑体" w:cs="黑体"/>
          <w:bCs/>
          <w:sz w:val="30"/>
          <w:szCs w:val="30"/>
          <w:highlight w:val="none"/>
        </w:rPr>
        <w:t>〔</w:t>
      </w:r>
      <w:r>
        <w:rPr>
          <w:rFonts w:ascii="Times New Roman" w:hAnsi="Times New Roman" w:eastAsia="仿宋_GB2312" w:cs="Times New Roman"/>
          <w:bCs/>
          <w:sz w:val="30"/>
          <w:szCs w:val="30"/>
          <w:highlight w:val="none"/>
        </w:rPr>
        <w:t>202</w:t>
      </w:r>
      <w:r>
        <w:rPr>
          <w:rFonts w:hint="eastAsia" w:ascii="Times New Roman" w:hAnsi="Times New Roman" w:eastAsia="仿宋_GB2312" w:cs="Times New Roman"/>
          <w:bCs/>
          <w:sz w:val="30"/>
          <w:szCs w:val="30"/>
          <w:highlight w:val="none"/>
          <w:lang w:val="en-US" w:eastAsia="zh-CN"/>
        </w:rPr>
        <w:t>5</w:t>
      </w:r>
      <w:r>
        <w:rPr>
          <w:rFonts w:hint="eastAsia" w:ascii="黑体" w:hAnsi="黑体" w:eastAsia="黑体" w:cs="黑体"/>
          <w:bCs/>
          <w:sz w:val="30"/>
          <w:szCs w:val="30"/>
          <w:highlight w:val="none"/>
        </w:rPr>
        <w:t>〕</w:t>
      </w:r>
      <w:r>
        <w:rPr>
          <w:rFonts w:hint="default" w:ascii="Times New Roman" w:hAnsi="Times New Roman" w:eastAsia="仿宋_GB2312" w:cs="Times New Roman"/>
          <w:bCs/>
          <w:sz w:val="30"/>
          <w:szCs w:val="30"/>
          <w:highlight w:val="none"/>
          <w:lang w:val="en"/>
        </w:rPr>
        <w:t>25</w:t>
      </w:r>
      <w:r>
        <w:rPr>
          <w:rFonts w:ascii="Times New Roman" w:hAnsi="Times New Roman" w:eastAsia="仿宋_GB2312" w:cs="Times New Roman"/>
          <w:bCs/>
          <w:sz w:val="30"/>
          <w:szCs w:val="30"/>
          <w:highlight w:val="none"/>
        </w:rPr>
        <w:t>号）</w:t>
      </w:r>
      <w:r>
        <w:rPr>
          <w:rFonts w:ascii="Times New Roman" w:hAnsi="Times New Roman" w:eastAsia="仿宋_GB2312" w:cs="Times New Roman"/>
          <w:bCs/>
          <w:sz w:val="30"/>
          <w:szCs w:val="30"/>
        </w:rPr>
        <w:t>有关要求，经我单位组织申报，</w:t>
      </w:r>
      <w:r>
        <w:rPr>
          <w:rFonts w:ascii="Times New Roman" w:hAnsi="Times New Roman" w:eastAsia="仿宋_GB2312" w:cs="Times New Roman"/>
          <w:bCs/>
          <w:sz w:val="30"/>
          <w:szCs w:val="30"/>
          <w:highlight w:val="none"/>
        </w:rPr>
        <w:t>截至20</w:t>
      </w:r>
      <w:r>
        <w:rPr>
          <w:rFonts w:hint="eastAsia" w:ascii="Times New Roman" w:hAnsi="Times New Roman" w:eastAsia="仿宋_GB2312" w:cs="Times New Roman"/>
          <w:bCs/>
          <w:sz w:val="30"/>
          <w:szCs w:val="30"/>
          <w:highlight w:val="none"/>
          <w:lang w:val="en-US" w:eastAsia="zh-CN"/>
        </w:rPr>
        <w:t>25</w:t>
      </w:r>
      <w:r>
        <w:rPr>
          <w:rFonts w:ascii="Times New Roman" w:hAnsi="Times New Roman" w:eastAsia="仿宋_GB2312" w:cs="Times New Roman"/>
          <w:bCs/>
          <w:sz w:val="30"/>
          <w:szCs w:val="30"/>
          <w:highlight w:val="none"/>
        </w:rPr>
        <w:t>年X月X日，征集到备选技术XX项，经组织专家审查，通过推荐技术XX项。</w:t>
      </w:r>
      <w:r>
        <w:rPr>
          <w:rFonts w:ascii="Times New Roman" w:hAnsi="Times New Roman" w:eastAsia="仿宋_GB2312" w:cs="Times New Roman"/>
          <w:bCs/>
          <w:sz w:val="30"/>
          <w:szCs w:val="30"/>
        </w:rPr>
        <w:t>现将通过推荐的</w:t>
      </w:r>
      <w:r>
        <w:rPr>
          <w:rFonts w:ascii="Times New Roman" w:hAnsi="Times New Roman" w:eastAsia="仿宋_GB2312" w:cs="Times New Roman"/>
          <w:bCs/>
          <w:sz w:val="30"/>
          <w:szCs w:val="30"/>
          <w:highlight w:val="none"/>
        </w:rPr>
        <w:t>X</w:t>
      </w:r>
      <w:r>
        <w:rPr>
          <w:rFonts w:ascii="Times New Roman" w:hAnsi="Times New Roman" w:eastAsia="仿宋_GB2312" w:cs="Times New Roman"/>
          <w:bCs/>
          <w:sz w:val="30"/>
          <w:szCs w:val="30"/>
        </w:rPr>
        <w:t>项技术成果申报材料</w:t>
      </w:r>
      <w:r>
        <w:rPr>
          <w:rFonts w:hint="eastAsia" w:ascii="Times New Roman" w:hAnsi="Times New Roman" w:eastAsia="仿宋_GB2312" w:cs="Times New Roman"/>
          <w:bCs/>
          <w:sz w:val="30"/>
          <w:szCs w:val="30"/>
          <w:lang w:eastAsia="zh-CN"/>
        </w:rPr>
        <w:t>（</w:t>
      </w:r>
      <w:r>
        <w:rPr>
          <w:rFonts w:hint="eastAsia" w:ascii="Times New Roman" w:hAnsi="Times New Roman" w:eastAsia="仿宋_GB2312" w:cs="Times New Roman"/>
          <w:bCs/>
          <w:sz w:val="30"/>
          <w:szCs w:val="30"/>
          <w:lang w:val="en-US" w:eastAsia="zh-CN"/>
        </w:rPr>
        <w:t>附表1）</w:t>
      </w:r>
      <w:r>
        <w:rPr>
          <w:rFonts w:ascii="Times New Roman" w:hAnsi="Times New Roman" w:eastAsia="仿宋_GB2312" w:cs="Times New Roman"/>
          <w:bCs/>
          <w:sz w:val="30"/>
          <w:szCs w:val="30"/>
        </w:rPr>
        <w:t>随函附上。</w:t>
      </w:r>
    </w:p>
    <w:p>
      <w:pPr>
        <w:snapToGrid w:val="0"/>
        <w:spacing w:line="360" w:lineRule="auto"/>
        <w:jc w:val="left"/>
        <w:rPr>
          <w:rFonts w:ascii="Times New Roman" w:hAnsi="Times New Roman" w:eastAsia="仿宋_GB2312" w:cs="Times New Roman"/>
          <w:bCs/>
          <w:sz w:val="30"/>
          <w:szCs w:val="30"/>
        </w:rPr>
      </w:pPr>
      <w:r>
        <w:rPr>
          <w:rFonts w:ascii="Times New Roman" w:hAnsi="Times New Roman" w:eastAsia="仿宋_GB2312" w:cs="Times New Roman"/>
          <w:bCs/>
          <w:sz w:val="30"/>
          <w:szCs w:val="30"/>
        </w:rPr>
        <w:t xml:space="preserve">     联系人：</w:t>
      </w:r>
    </w:p>
    <w:p>
      <w:pPr>
        <w:snapToGrid w:val="0"/>
        <w:spacing w:line="360" w:lineRule="auto"/>
        <w:jc w:val="left"/>
        <w:rPr>
          <w:rFonts w:ascii="Times New Roman" w:hAnsi="Times New Roman" w:eastAsia="仿宋_GB2312" w:cs="Times New Roman"/>
          <w:bCs/>
          <w:sz w:val="30"/>
          <w:szCs w:val="30"/>
        </w:rPr>
      </w:pPr>
      <w:r>
        <w:rPr>
          <w:rFonts w:ascii="Times New Roman" w:hAnsi="Times New Roman" w:eastAsia="仿宋_GB2312" w:cs="Times New Roman"/>
          <w:bCs/>
          <w:sz w:val="30"/>
          <w:szCs w:val="30"/>
        </w:rPr>
        <w:t xml:space="preserve">     联系方式：</w:t>
      </w:r>
    </w:p>
    <w:p>
      <w:pPr>
        <w:spacing w:line="360" w:lineRule="auto"/>
        <w:ind w:firstLine="4917" w:firstLineChars="1639"/>
        <w:rPr>
          <w:rFonts w:ascii="Times New Roman" w:hAnsi="Times New Roman" w:eastAsia="仿宋_GB2312" w:cs="Times New Roman"/>
          <w:bCs/>
          <w:sz w:val="30"/>
          <w:szCs w:val="30"/>
        </w:rPr>
      </w:pPr>
      <w:r>
        <w:rPr>
          <w:rFonts w:ascii="Times New Roman" w:hAnsi="Times New Roman" w:eastAsia="仿宋_GB2312" w:cs="Times New Roman"/>
          <w:bCs/>
          <w:sz w:val="30"/>
          <w:szCs w:val="30"/>
        </w:rPr>
        <w:t>推荐单位（公章）</w:t>
      </w:r>
    </w:p>
    <w:p>
      <w:pPr>
        <w:spacing w:line="360" w:lineRule="auto"/>
        <w:ind w:firstLine="4917" w:firstLineChars="1639"/>
        <w:rPr>
          <w:rFonts w:ascii="Times New Roman" w:hAnsi="Times New Roman" w:eastAsia="仿宋_GB2312" w:cs="Times New Roman"/>
          <w:bCs/>
          <w:sz w:val="30"/>
          <w:szCs w:val="30"/>
        </w:rPr>
      </w:pPr>
      <w:r>
        <w:rPr>
          <w:rFonts w:ascii="Times New Roman" w:hAnsi="Times New Roman" w:eastAsia="仿宋_GB2312" w:cs="Times New Roman"/>
          <w:bCs/>
          <w:sz w:val="30"/>
          <w:szCs w:val="30"/>
        </w:rPr>
        <w:t>年   月   日</w:t>
      </w:r>
    </w:p>
    <w:p>
      <w:pPr>
        <w:spacing w:line="360" w:lineRule="auto"/>
        <w:ind w:firstLine="5244" w:firstLineChars="1639"/>
        <w:rPr>
          <w:rFonts w:ascii="Times New Roman" w:hAnsi="Times New Roman" w:eastAsia="仿宋_GB2312" w:cs="Times New Roman"/>
          <w:bCs/>
          <w:sz w:val="32"/>
          <w:szCs w:val="24"/>
        </w:rPr>
      </w:pPr>
    </w:p>
    <w:p>
      <w:pPr>
        <w:widowControl/>
        <w:jc w:val="left"/>
        <w:rPr>
          <w:rFonts w:ascii="Times New Roman" w:hAnsi="Times New Roman" w:eastAsia="仿宋_GB2312" w:cs="Times New Roman"/>
          <w:bCs/>
          <w:sz w:val="32"/>
          <w:szCs w:val="24"/>
        </w:rPr>
      </w:pPr>
      <w:r>
        <w:rPr>
          <w:rFonts w:ascii="Times New Roman" w:hAnsi="Times New Roman" w:eastAsia="仿宋_GB2312" w:cs="Times New Roman"/>
          <w:bCs/>
          <w:sz w:val="32"/>
          <w:szCs w:val="24"/>
        </w:rPr>
        <w:br w:type="page"/>
      </w:r>
    </w:p>
    <w:p>
      <w:pPr>
        <w:spacing w:line="360" w:lineRule="auto"/>
        <w:rPr>
          <w:rFonts w:ascii="Times New Roman" w:hAnsi="Times New Roman" w:eastAsia="仿宋_GB2312" w:cs="Times New Roman"/>
          <w:bCs/>
          <w:sz w:val="30"/>
          <w:szCs w:val="30"/>
        </w:rPr>
      </w:pPr>
      <w:r>
        <w:rPr>
          <w:rFonts w:ascii="Times New Roman" w:hAnsi="Times New Roman" w:eastAsia="仿宋_GB2312" w:cs="Times New Roman"/>
          <w:bCs/>
          <w:sz w:val="30"/>
          <w:szCs w:val="30"/>
        </w:rPr>
        <w:t>附表</w:t>
      </w:r>
      <w:r>
        <w:rPr>
          <w:rFonts w:ascii="Times New Roman" w:hAnsi="Times New Roman" w:eastAsia="仿宋" w:cs="Times New Roman"/>
          <w:bCs/>
          <w:sz w:val="30"/>
          <w:szCs w:val="30"/>
        </w:rPr>
        <w:t>1：</w:t>
      </w:r>
      <w:r>
        <w:rPr>
          <w:rFonts w:ascii="Times New Roman" w:hAnsi="Times New Roman" w:eastAsia="仿宋_GB2312" w:cs="Times New Roman"/>
          <w:bCs/>
          <w:sz w:val="30"/>
          <w:szCs w:val="30"/>
        </w:rPr>
        <w:t>推荐的技术成果汇总表</w:t>
      </w:r>
    </w:p>
    <w:tbl>
      <w:tblPr>
        <w:tblStyle w:val="3"/>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677"/>
        <w:gridCol w:w="1353"/>
        <w:gridCol w:w="774"/>
        <w:gridCol w:w="1682"/>
        <w:gridCol w:w="939"/>
        <w:gridCol w:w="699"/>
        <w:gridCol w:w="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699" w:type="dxa"/>
            <w:shd w:val="clear" w:color="auto" w:fill="auto"/>
            <w:vAlign w:val="center"/>
          </w:tcPr>
          <w:p>
            <w:pPr>
              <w:widowControl/>
              <w:jc w:val="center"/>
              <w:rPr>
                <w:rFonts w:ascii="Times New Roman" w:hAnsi="Times New Roman" w:eastAsia="宋体" w:cs="Times New Roman"/>
                <w:b/>
                <w:bCs/>
                <w:color w:val="000000"/>
                <w:kern w:val="0"/>
                <w:sz w:val="24"/>
                <w:szCs w:val="24"/>
              </w:rPr>
            </w:pPr>
            <w:r>
              <w:rPr>
                <w:rFonts w:ascii="Times New Roman" w:hAnsi="Times New Roman" w:eastAsia="宋体" w:cs="Times New Roman"/>
                <w:b/>
                <w:bCs/>
                <w:color w:val="000000"/>
                <w:kern w:val="0"/>
                <w:sz w:val="24"/>
                <w:szCs w:val="24"/>
              </w:rPr>
              <w:t>序号</w:t>
            </w:r>
          </w:p>
        </w:tc>
        <w:tc>
          <w:tcPr>
            <w:tcW w:w="1677" w:type="dxa"/>
            <w:vAlign w:val="center"/>
          </w:tcPr>
          <w:p>
            <w:pPr>
              <w:widowControl/>
              <w:jc w:val="center"/>
              <w:rPr>
                <w:rFonts w:ascii="Times New Roman" w:hAnsi="Times New Roman" w:eastAsia="宋体" w:cs="Times New Roman"/>
                <w:b/>
                <w:bCs/>
                <w:color w:val="000000"/>
                <w:kern w:val="0"/>
                <w:sz w:val="24"/>
                <w:szCs w:val="24"/>
              </w:rPr>
            </w:pPr>
            <w:r>
              <w:rPr>
                <w:rFonts w:ascii="Times New Roman" w:hAnsi="Times New Roman" w:eastAsia="宋体" w:cs="Times New Roman"/>
                <w:b/>
                <w:bCs/>
                <w:color w:val="000000"/>
                <w:kern w:val="0"/>
                <w:sz w:val="24"/>
                <w:szCs w:val="24"/>
              </w:rPr>
              <w:t>在线申报编号</w:t>
            </w:r>
          </w:p>
        </w:tc>
        <w:tc>
          <w:tcPr>
            <w:tcW w:w="1353" w:type="dxa"/>
            <w:shd w:val="clear" w:color="auto" w:fill="auto"/>
            <w:vAlign w:val="center"/>
          </w:tcPr>
          <w:p>
            <w:pPr>
              <w:widowControl/>
              <w:jc w:val="center"/>
              <w:rPr>
                <w:rFonts w:ascii="Times New Roman" w:hAnsi="Times New Roman" w:eastAsia="宋体" w:cs="Times New Roman"/>
                <w:b/>
                <w:bCs/>
                <w:color w:val="000000"/>
                <w:kern w:val="0"/>
                <w:sz w:val="24"/>
                <w:szCs w:val="24"/>
              </w:rPr>
            </w:pPr>
            <w:r>
              <w:rPr>
                <w:rFonts w:ascii="Times New Roman" w:hAnsi="Times New Roman" w:eastAsia="宋体" w:cs="Times New Roman"/>
                <w:b/>
                <w:bCs/>
                <w:color w:val="000000"/>
                <w:kern w:val="0"/>
                <w:sz w:val="24"/>
                <w:szCs w:val="24"/>
              </w:rPr>
              <w:t>技术名称</w:t>
            </w:r>
          </w:p>
        </w:tc>
        <w:tc>
          <w:tcPr>
            <w:tcW w:w="774" w:type="dxa"/>
            <w:vAlign w:val="center"/>
          </w:tcPr>
          <w:p>
            <w:pPr>
              <w:widowControl/>
              <w:jc w:val="center"/>
              <w:rPr>
                <w:rFonts w:hint="eastAsia" w:ascii="Times New Roman" w:hAnsi="Times New Roman" w:eastAsia="宋体" w:cs="Times New Roman"/>
                <w:b/>
                <w:bCs/>
                <w:color w:val="000000"/>
                <w:kern w:val="0"/>
                <w:sz w:val="24"/>
                <w:szCs w:val="24"/>
                <w:lang w:eastAsia="zh-CN"/>
              </w:rPr>
            </w:pPr>
            <w:r>
              <w:rPr>
                <w:rFonts w:ascii="Times New Roman" w:hAnsi="Times New Roman" w:eastAsia="宋体" w:cs="Times New Roman"/>
                <w:b/>
                <w:bCs/>
                <w:color w:val="000000"/>
                <w:kern w:val="0"/>
                <w:sz w:val="24"/>
                <w:szCs w:val="24"/>
              </w:rPr>
              <w:t>技术</w:t>
            </w:r>
            <w:r>
              <w:rPr>
                <w:rFonts w:hint="eastAsia" w:ascii="Times New Roman" w:hAnsi="Times New Roman" w:eastAsia="宋体" w:cs="Times New Roman"/>
                <w:b/>
                <w:bCs/>
                <w:color w:val="000000"/>
                <w:kern w:val="0"/>
                <w:sz w:val="24"/>
                <w:szCs w:val="24"/>
                <w:lang w:val="en-US" w:eastAsia="zh-CN"/>
              </w:rPr>
              <w:t>领域</w:t>
            </w:r>
          </w:p>
        </w:tc>
        <w:tc>
          <w:tcPr>
            <w:tcW w:w="1682" w:type="dxa"/>
            <w:shd w:val="clear" w:color="auto" w:fill="auto"/>
            <w:vAlign w:val="center"/>
          </w:tcPr>
          <w:p>
            <w:pPr>
              <w:widowControl/>
              <w:jc w:val="center"/>
              <w:rPr>
                <w:rFonts w:ascii="Times New Roman" w:hAnsi="Times New Roman" w:eastAsia="宋体" w:cs="Times New Roman"/>
                <w:b/>
                <w:bCs/>
                <w:color w:val="000000"/>
                <w:kern w:val="0"/>
                <w:sz w:val="24"/>
                <w:szCs w:val="24"/>
              </w:rPr>
            </w:pPr>
            <w:r>
              <w:rPr>
                <w:rFonts w:ascii="Times New Roman" w:hAnsi="Times New Roman" w:eastAsia="宋体" w:cs="Times New Roman"/>
                <w:b/>
                <w:bCs/>
                <w:color w:val="000000"/>
                <w:kern w:val="0"/>
                <w:sz w:val="24"/>
                <w:szCs w:val="24"/>
              </w:rPr>
              <w:t>技术提供单位</w:t>
            </w:r>
          </w:p>
        </w:tc>
        <w:tc>
          <w:tcPr>
            <w:tcW w:w="939" w:type="dxa"/>
            <w:shd w:val="clear" w:color="auto" w:fill="auto"/>
            <w:vAlign w:val="center"/>
          </w:tcPr>
          <w:p>
            <w:pPr>
              <w:widowControl/>
              <w:jc w:val="center"/>
              <w:rPr>
                <w:rFonts w:ascii="Times New Roman" w:hAnsi="Times New Roman" w:eastAsia="宋体" w:cs="Times New Roman"/>
                <w:b/>
                <w:bCs/>
                <w:color w:val="000000"/>
                <w:kern w:val="0"/>
                <w:sz w:val="24"/>
                <w:szCs w:val="24"/>
              </w:rPr>
            </w:pPr>
            <w:r>
              <w:rPr>
                <w:rFonts w:ascii="Times New Roman" w:hAnsi="Times New Roman" w:eastAsia="宋体" w:cs="Times New Roman"/>
                <w:b/>
                <w:bCs/>
                <w:color w:val="000000"/>
                <w:kern w:val="0"/>
                <w:sz w:val="24"/>
                <w:szCs w:val="24"/>
              </w:rPr>
              <w:t>联系人</w:t>
            </w:r>
          </w:p>
        </w:tc>
        <w:tc>
          <w:tcPr>
            <w:tcW w:w="699" w:type="dxa"/>
            <w:shd w:val="clear" w:color="auto" w:fill="auto"/>
            <w:vAlign w:val="center"/>
          </w:tcPr>
          <w:p>
            <w:pPr>
              <w:widowControl/>
              <w:jc w:val="center"/>
              <w:rPr>
                <w:rFonts w:ascii="Times New Roman" w:hAnsi="Times New Roman" w:eastAsia="宋体" w:cs="Times New Roman"/>
                <w:b/>
                <w:bCs/>
                <w:color w:val="000000"/>
                <w:kern w:val="0"/>
                <w:sz w:val="24"/>
                <w:szCs w:val="24"/>
              </w:rPr>
            </w:pPr>
            <w:r>
              <w:rPr>
                <w:rFonts w:ascii="Times New Roman" w:hAnsi="Times New Roman" w:eastAsia="宋体" w:cs="Times New Roman"/>
                <w:b/>
                <w:bCs/>
                <w:color w:val="000000"/>
                <w:kern w:val="0"/>
                <w:sz w:val="24"/>
                <w:szCs w:val="24"/>
              </w:rPr>
              <w:t>电话</w:t>
            </w:r>
          </w:p>
        </w:tc>
        <w:tc>
          <w:tcPr>
            <w:tcW w:w="699" w:type="dxa"/>
            <w:shd w:val="clear" w:color="auto" w:fill="auto"/>
            <w:vAlign w:val="center"/>
          </w:tcPr>
          <w:p>
            <w:pPr>
              <w:widowControl/>
              <w:jc w:val="left"/>
              <w:rPr>
                <w:rFonts w:ascii="Times New Roman" w:hAnsi="Times New Roman" w:eastAsia="宋体" w:cs="Times New Roman"/>
                <w:b/>
                <w:bCs/>
                <w:color w:val="000000"/>
                <w:kern w:val="0"/>
                <w:sz w:val="24"/>
                <w:szCs w:val="24"/>
              </w:rPr>
            </w:pPr>
            <w:r>
              <w:rPr>
                <w:rFonts w:ascii="Times New Roman" w:hAnsi="Times New Roman" w:eastAsia="宋体" w:cs="Times New Roman"/>
                <w:b/>
                <w:bCs/>
                <w:color w:val="000000"/>
                <w:kern w:val="0"/>
                <w:sz w:val="24"/>
                <w:szCs w:val="24"/>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699" w:type="dxa"/>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1</w:t>
            </w:r>
          </w:p>
        </w:tc>
        <w:tc>
          <w:tcPr>
            <w:tcW w:w="1677" w:type="dxa"/>
          </w:tcPr>
          <w:p>
            <w:pPr>
              <w:widowControl/>
              <w:jc w:val="left"/>
              <w:rPr>
                <w:rFonts w:ascii="Times New Roman" w:hAnsi="Times New Roman" w:eastAsia="宋体" w:cs="Times New Roman"/>
                <w:color w:val="000000"/>
                <w:kern w:val="0"/>
                <w:sz w:val="22"/>
              </w:rPr>
            </w:pPr>
          </w:p>
        </w:tc>
        <w:tc>
          <w:tcPr>
            <w:tcW w:w="1353" w:type="dxa"/>
            <w:shd w:val="clear" w:color="auto" w:fill="auto"/>
            <w:vAlign w:val="center"/>
          </w:tcPr>
          <w:p>
            <w:pPr>
              <w:widowControl/>
              <w:jc w:val="left"/>
              <w:rPr>
                <w:rFonts w:ascii="Times New Roman" w:hAnsi="Times New Roman" w:eastAsia="宋体" w:cs="Times New Roman"/>
                <w:color w:val="000000"/>
                <w:kern w:val="0"/>
                <w:sz w:val="22"/>
              </w:rPr>
            </w:pPr>
          </w:p>
        </w:tc>
        <w:tc>
          <w:tcPr>
            <w:tcW w:w="774" w:type="dxa"/>
          </w:tcPr>
          <w:p>
            <w:pPr>
              <w:widowControl/>
              <w:jc w:val="left"/>
              <w:rPr>
                <w:rFonts w:ascii="Times New Roman" w:hAnsi="Times New Roman" w:eastAsia="宋体" w:cs="Times New Roman"/>
                <w:color w:val="000000"/>
                <w:kern w:val="0"/>
                <w:sz w:val="22"/>
              </w:rPr>
            </w:pPr>
          </w:p>
        </w:tc>
        <w:tc>
          <w:tcPr>
            <w:tcW w:w="1682" w:type="dxa"/>
            <w:shd w:val="clear" w:color="auto" w:fill="auto"/>
            <w:vAlign w:val="center"/>
          </w:tcPr>
          <w:p>
            <w:pPr>
              <w:widowControl/>
              <w:jc w:val="left"/>
              <w:rPr>
                <w:rFonts w:ascii="Times New Roman" w:hAnsi="Times New Roman" w:eastAsia="宋体" w:cs="Times New Roman"/>
                <w:color w:val="000000"/>
                <w:kern w:val="0"/>
                <w:sz w:val="22"/>
              </w:rPr>
            </w:pPr>
          </w:p>
        </w:tc>
        <w:tc>
          <w:tcPr>
            <w:tcW w:w="939" w:type="dxa"/>
            <w:shd w:val="clear" w:color="auto" w:fill="auto"/>
            <w:vAlign w:val="center"/>
          </w:tcPr>
          <w:p>
            <w:pPr>
              <w:widowControl/>
              <w:jc w:val="center"/>
              <w:rPr>
                <w:rFonts w:ascii="Times New Roman" w:hAnsi="Times New Roman" w:eastAsia="宋体" w:cs="Times New Roman"/>
                <w:color w:val="000000"/>
                <w:kern w:val="0"/>
                <w:sz w:val="22"/>
              </w:rPr>
            </w:pPr>
          </w:p>
        </w:tc>
        <w:tc>
          <w:tcPr>
            <w:tcW w:w="699" w:type="dxa"/>
            <w:shd w:val="clear" w:color="auto" w:fill="auto"/>
            <w:vAlign w:val="center"/>
          </w:tcPr>
          <w:p>
            <w:pPr>
              <w:widowControl/>
              <w:jc w:val="center"/>
              <w:rPr>
                <w:rFonts w:ascii="Times New Roman" w:hAnsi="Times New Roman" w:eastAsia="宋体" w:cs="Times New Roman"/>
                <w:color w:val="000000"/>
                <w:kern w:val="0"/>
                <w:sz w:val="22"/>
              </w:rPr>
            </w:pPr>
          </w:p>
        </w:tc>
        <w:tc>
          <w:tcPr>
            <w:tcW w:w="699" w:type="dxa"/>
            <w:shd w:val="clear" w:color="auto" w:fill="auto"/>
            <w:vAlign w:val="center"/>
          </w:tcPr>
          <w:p>
            <w:pPr>
              <w:widowControl/>
              <w:jc w:val="left"/>
              <w:rPr>
                <w:rFonts w:ascii="Times New Roman" w:hAnsi="Times New Roman" w:eastAsia="宋体"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699" w:type="dxa"/>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2</w:t>
            </w:r>
          </w:p>
        </w:tc>
        <w:tc>
          <w:tcPr>
            <w:tcW w:w="1677" w:type="dxa"/>
          </w:tcPr>
          <w:p>
            <w:pPr>
              <w:widowControl/>
              <w:jc w:val="left"/>
              <w:rPr>
                <w:rFonts w:ascii="Times New Roman" w:hAnsi="Times New Roman" w:eastAsia="宋体" w:cs="Times New Roman"/>
                <w:color w:val="000000"/>
                <w:kern w:val="0"/>
                <w:sz w:val="22"/>
              </w:rPr>
            </w:pPr>
          </w:p>
        </w:tc>
        <w:tc>
          <w:tcPr>
            <w:tcW w:w="1353" w:type="dxa"/>
            <w:shd w:val="clear" w:color="auto" w:fill="auto"/>
            <w:vAlign w:val="center"/>
          </w:tcPr>
          <w:p>
            <w:pPr>
              <w:widowControl/>
              <w:jc w:val="left"/>
              <w:rPr>
                <w:rFonts w:ascii="Times New Roman" w:hAnsi="Times New Roman" w:eastAsia="宋体" w:cs="Times New Roman"/>
                <w:color w:val="000000"/>
                <w:kern w:val="0"/>
                <w:sz w:val="22"/>
              </w:rPr>
            </w:pPr>
          </w:p>
        </w:tc>
        <w:tc>
          <w:tcPr>
            <w:tcW w:w="774" w:type="dxa"/>
          </w:tcPr>
          <w:p>
            <w:pPr>
              <w:widowControl/>
              <w:jc w:val="left"/>
              <w:rPr>
                <w:rFonts w:ascii="Times New Roman" w:hAnsi="Times New Roman" w:eastAsia="宋体" w:cs="Times New Roman"/>
                <w:color w:val="000000"/>
                <w:kern w:val="0"/>
                <w:sz w:val="22"/>
              </w:rPr>
            </w:pPr>
          </w:p>
        </w:tc>
        <w:tc>
          <w:tcPr>
            <w:tcW w:w="1682" w:type="dxa"/>
            <w:shd w:val="clear" w:color="auto" w:fill="auto"/>
            <w:vAlign w:val="center"/>
          </w:tcPr>
          <w:p>
            <w:pPr>
              <w:widowControl/>
              <w:jc w:val="left"/>
              <w:rPr>
                <w:rFonts w:ascii="Times New Roman" w:hAnsi="Times New Roman" w:eastAsia="宋体" w:cs="Times New Roman"/>
                <w:color w:val="000000"/>
                <w:kern w:val="0"/>
                <w:sz w:val="22"/>
              </w:rPr>
            </w:pPr>
          </w:p>
        </w:tc>
        <w:tc>
          <w:tcPr>
            <w:tcW w:w="939" w:type="dxa"/>
            <w:shd w:val="clear" w:color="auto" w:fill="auto"/>
            <w:vAlign w:val="center"/>
          </w:tcPr>
          <w:p>
            <w:pPr>
              <w:widowControl/>
              <w:jc w:val="center"/>
              <w:rPr>
                <w:rFonts w:ascii="Times New Roman" w:hAnsi="Times New Roman" w:eastAsia="宋体" w:cs="Times New Roman"/>
                <w:color w:val="000000"/>
                <w:kern w:val="0"/>
                <w:sz w:val="22"/>
              </w:rPr>
            </w:pPr>
          </w:p>
        </w:tc>
        <w:tc>
          <w:tcPr>
            <w:tcW w:w="699" w:type="dxa"/>
            <w:shd w:val="clear" w:color="auto" w:fill="auto"/>
            <w:vAlign w:val="center"/>
          </w:tcPr>
          <w:p>
            <w:pPr>
              <w:widowControl/>
              <w:jc w:val="center"/>
              <w:rPr>
                <w:rFonts w:ascii="Times New Roman" w:hAnsi="Times New Roman" w:eastAsia="宋体" w:cs="Times New Roman"/>
                <w:color w:val="000000"/>
                <w:kern w:val="0"/>
                <w:sz w:val="22"/>
              </w:rPr>
            </w:pPr>
          </w:p>
        </w:tc>
        <w:tc>
          <w:tcPr>
            <w:tcW w:w="699" w:type="dxa"/>
            <w:shd w:val="clear" w:color="auto" w:fill="auto"/>
            <w:vAlign w:val="center"/>
          </w:tcPr>
          <w:p>
            <w:pPr>
              <w:widowControl/>
              <w:jc w:val="left"/>
              <w:rPr>
                <w:rFonts w:ascii="Times New Roman" w:hAnsi="Times New Roman" w:eastAsia="宋体"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699" w:type="dxa"/>
            <w:shd w:val="clear" w:color="auto" w:fill="auto"/>
            <w:vAlign w:val="center"/>
          </w:tcPr>
          <w:p>
            <w:pPr>
              <w:widowControl/>
              <w:jc w:val="center"/>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3</w:t>
            </w:r>
          </w:p>
        </w:tc>
        <w:tc>
          <w:tcPr>
            <w:tcW w:w="1677" w:type="dxa"/>
          </w:tcPr>
          <w:p>
            <w:pPr>
              <w:widowControl/>
              <w:jc w:val="left"/>
              <w:rPr>
                <w:rFonts w:ascii="Times New Roman" w:hAnsi="Times New Roman" w:eastAsia="宋体" w:cs="Times New Roman"/>
                <w:color w:val="000000"/>
                <w:kern w:val="0"/>
                <w:sz w:val="22"/>
              </w:rPr>
            </w:pPr>
          </w:p>
        </w:tc>
        <w:tc>
          <w:tcPr>
            <w:tcW w:w="1353" w:type="dxa"/>
            <w:shd w:val="clear" w:color="auto" w:fill="auto"/>
            <w:vAlign w:val="center"/>
          </w:tcPr>
          <w:p>
            <w:pPr>
              <w:widowControl/>
              <w:jc w:val="left"/>
              <w:rPr>
                <w:rFonts w:ascii="Times New Roman" w:hAnsi="Times New Roman" w:eastAsia="宋体" w:cs="Times New Roman"/>
                <w:color w:val="000000"/>
                <w:kern w:val="0"/>
                <w:sz w:val="22"/>
              </w:rPr>
            </w:pPr>
          </w:p>
        </w:tc>
        <w:tc>
          <w:tcPr>
            <w:tcW w:w="774" w:type="dxa"/>
          </w:tcPr>
          <w:p>
            <w:pPr>
              <w:widowControl/>
              <w:jc w:val="left"/>
              <w:rPr>
                <w:rFonts w:ascii="Times New Roman" w:hAnsi="Times New Roman" w:eastAsia="宋体" w:cs="Times New Roman"/>
                <w:color w:val="000000"/>
                <w:kern w:val="0"/>
                <w:sz w:val="22"/>
              </w:rPr>
            </w:pPr>
          </w:p>
        </w:tc>
        <w:tc>
          <w:tcPr>
            <w:tcW w:w="1682" w:type="dxa"/>
            <w:shd w:val="clear" w:color="auto" w:fill="auto"/>
            <w:vAlign w:val="center"/>
          </w:tcPr>
          <w:p>
            <w:pPr>
              <w:widowControl/>
              <w:jc w:val="left"/>
              <w:rPr>
                <w:rFonts w:ascii="Times New Roman" w:hAnsi="Times New Roman" w:eastAsia="宋体" w:cs="Times New Roman"/>
                <w:color w:val="000000"/>
                <w:kern w:val="0"/>
                <w:sz w:val="22"/>
              </w:rPr>
            </w:pPr>
          </w:p>
        </w:tc>
        <w:tc>
          <w:tcPr>
            <w:tcW w:w="939" w:type="dxa"/>
            <w:shd w:val="clear" w:color="auto" w:fill="auto"/>
            <w:vAlign w:val="center"/>
          </w:tcPr>
          <w:p>
            <w:pPr>
              <w:widowControl/>
              <w:jc w:val="center"/>
              <w:rPr>
                <w:rFonts w:ascii="Times New Roman" w:hAnsi="Times New Roman" w:eastAsia="宋体" w:cs="Times New Roman"/>
                <w:color w:val="000000"/>
                <w:kern w:val="0"/>
                <w:sz w:val="22"/>
              </w:rPr>
            </w:pPr>
          </w:p>
        </w:tc>
        <w:tc>
          <w:tcPr>
            <w:tcW w:w="699" w:type="dxa"/>
            <w:shd w:val="clear" w:color="auto" w:fill="auto"/>
            <w:vAlign w:val="center"/>
          </w:tcPr>
          <w:p>
            <w:pPr>
              <w:widowControl/>
              <w:jc w:val="center"/>
              <w:rPr>
                <w:rFonts w:ascii="Times New Roman" w:hAnsi="Times New Roman" w:eastAsia="宋体" w:cs="Times New Roman"/>
                <w:color w:val="000000"/>
                <w:kern w:val="0"/>
                <w:sz w:val="22"/>
              </w:rPr>
            </w:pPr>
          </w:p>
        </w:tc>
        <w:tc>
          <w:tcPr>
            <w:tcW w:w="699" w:type="dxa"/>
            <w:shd w:val="clear" w:color="auto" w:fill="auto"/>
            <w:vAlign w:val="center"/>
          </w:tcPr>
          <w:p>
            <w:pPr>
              <w:widowControl/>
              <w:jc w:val="left"/>
              <w:rPr>
                <w:rFonts w:ascii="Times New Roman" w:hAnsi="Times New Roman" w:eastAsia="宋体" w:cs="Times New Roman"/>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699" w:type="dxa"/>
            <w:shd w:val="clear" w:color="auto" w:fill="auto"/>
            <w:vAlign w:val="center"/>
          </w:tcPr>
          <w:p>
            <w:pPr>
              <w:widowControl/>
              <w:jc w:val="center"/>
              <w:rPr>
                <w:rFonts w:ascii="Times New Roman" w:hAnsi="Times New Roman" w:eastAsia="宋体" w:cs="Times New Roman"/>
                <w:color w:val="000000"/>
                <w:kern w:val="0"/>
                <w:sz w:val="22"/>
              </w:rPr>
            </w:pPr>
          </w:p>
        </w:tc>
        <w:tc>
          <w:tcPr>
            <w:tcW w:w="1677" w:type="dxa"/>
          </w:tcPr>
          <w:p>
            <w:pPr>
              <w:widowControl/>
              <w:jc w:val="left"/>
              <w:rPr>
                <w:rFonts w:ascii="Times New Roman" w:hAnsi="Times New Roman" w:eastAsia="宋体" w:cs="Times New Roman"/>
                <w:color w:val="000000"/>
                <w:kern w:val="0"/>
                <w:sz w:val="22"/>
              </w:rPr>
            </w:pPr>
          </w:p>
        </w:tc>
        <w:tc>
          <w:tcPr>
            <w:tcW w:w="1353" w:type="dxa"/>
            <w:shd w:val="clear" w:color="auto" w:fill="auto"/>
            <w:vAlign w:val="center"/>
          </w:tcPr>
          <w:p>
            <w:pPr>
              <w:widowControl/>
              <w:jc w:val="left"/>
              <w:rPr>
                <w:rFonts w:ascii="Times New Roman" w:hAnsi="Times New Roman" w:eastAsia="宋体" w:cs="Times New Roman"/>
                <w:color w:val="000000"/>
                <w:kern w:val="0"/>
                <w:sz w:val="22"/>
              </w:rPr>
            </w:pPr>
            <w:r>
              <w:rPr>
                <w:rFonts w:ascii="Times New Roman" w:hAnsi="Times New Roman" w:eastAsia="宋体" w:cs="Times New Roman"/>
                <w:color w:val="000000"/>
                <w:kern w:val="0"/>
                <w:sz w:val="22"/>
              </w:rPr>
              <w:t>……</w:t>
            </w:r>
          </w:p>
        </w:tc>
        <w:tc>
          <w:tcPr>
            <w:tcW w:w="774" w:type="dxa"/>
          </w:tcPr>
          <w:p>
            <w:pPr>
              <w:widowControl/>
              <w:jc w:val="left"/>
              <w:rPr>
                <w:rFonts w:ascii="Times New Roman" w:hAnsi="Times New Roman" w:eastAsia="宋体" w:cs="Times New Roman"/>
                <w:color w:val="000000"/>
                <w:kern w:val="0"/>
                <w:sz w:val="22"/>
              </w:rPr>
            </w:pPr>
          </w:p>
        </w:tc>
        <w:tc>
          <w:tcPr>
            <w:tcW w:w="1682" w:type="dxa"/>
            <w:shd w:val="clear" w:color="auto" w:fill="auto"/>
            <w:vAlign w:val="center"/>
          </w:tcPr>
          <w:p>
            <w:pPr>
              <w:widowControl/>
              <w:jc w:val="left"/>
              <w:rPr>
                <w:rFonts w:ascii="Times New Roman" w:hAnsi="Times New Roman" w:eastAsia="宋体" w:cs="Times New Roman"/>
                <w:color w:val="000000"/>
                <w:kern w:val="0"/>
                <w:sz w:val="22"/>
              </w:rPr>
            </w:pPr>
          </w:p>
        </w:tc>
        <w:tc>
          <w:tcPr>
            <w:tcW w:w="939" w:type="dxa"/>
            <w:shd w:val="clear" w:color="auto" w:fill="auto"/>
            <w:vAlign w:val="center"/>
          </w:tcPr>
          <w:p>
            <w:pPr>
              <w:widowControl/>
              <w:jc w:val="center"/>
              <w:rPr>
                <w:rFonts w:ascii="Times New Roman" w:hAnsi="Times New Roman" w:eastAsia="宋体" w:cs="Times New Roman"/>
                <w:color w:val="000000"/>
                <w:kern w:val="0"/>
                <w:sz w:val="22"/>
              </w:rPr>
            </w:pPr>
          </w:p>
        </w:tc>
        <w:tc>
          <w:tcPr>
            <w:tcW w:w="699" w:type="dxa"/>
            <w:shd w:val="clear" w:color="auto" w:fill="auto"/>
            <w:vAlign w:val="center"/>
          </w:tcPr>
          <w:p>
            <w:pPr>
              <w:widowControl/>
              <w:jc w:val="center"/>
              <w:rPr>
                <w:rFonts w:ascii="Times New Roman" w:hAnsi="Times New Roman" w:eastAsia="宋体" w:cs="Times New Roman"/>
                <w:color w:val="000000"/>
                <w:kern w:val="0"/>
                <w:sz w:val="22"/>
              </w:rPr>
            </w:pPr>
          </w:p>
        </w:tc>
        <w:tc>
          <w:tcPr>
            <w:tcW w:w="699" w:type="dxa"/>
            <w:shd w:val="clear" w:color="auto" w:fill="auto"/>
            <w:vAlign w:val="center"/>
          </w:tcPr>
          <w:p>
            <w:pPr>
              <w:widowControl/>
              <w:jc w:val="left"/>
              <w:rPr>
                <w:rFonts w:ascii="Times New Roman" w:hAnsi="Times New Roman" w:eastAsia="宋体" w:cs="Times New Roman"/>
                <w:color w:val="000000"/>
                <w:kern w:val="0"/>
                <w:sz w:val="20"/>
                <w:szCs w:val="20"/>
              </w:rPr>
            </w:pPr>
          </w:p>
        </w:tc>
      </w:tr>
    </w:tbl>
    <w:p>
      <w:pPr>
        <w:adjustRightInd w:val="0"/>
        <w:snapToGrid w:val="0"/>
        <w:spacing w:after="0" w:line="260" w:lineRule="auto"/>
        <w:ind w:left="0" w:leftChars="0"/>
        <w:rPr>
          <w:rFonts w:hint="default" w:ascii="Times New Roman" w:hAnsi="Times New Roman" w:eastAsia="宋体" w:cs="Times New Roman"/>
          <w:color w:val="000000"/>
          <w:kern w:val="0"/>
          <w:sz w:val="22"/>
          <w:lang w:val="en-US"/>
        </w:rPr>
      </w:pPr>
      <w:r>
        <w:rPr>
          <w:rFonts w:ascii="Times New Roman" w:hAnsi="Times New Roman" w:eastAsia="宋体" w:cs="Times New Roman"/>
          <w:color w:val="000000"/>
          <w:kern w:val="0"/>
          <w:sz w:val="22"/>
        </w:rPr>
        <w:t>备注：技术</w:t>
      </w:r>
      <w:r>
        <w:rPr>
          <w:rFonts w:hint="eastAsia" w:ascii="Times New Roman" w:hAnsi="Times New Roman" w:eastAsia="宋体" w:cs="Times New Roman"/>
          <w:color w:val="000000"/>
          <w:kern w:val="0"/>
          <w:sz w:val="22"/>
          <w:lang w:val="en-US" w:eastAsia="zh-CN"/>
        </w:rPr>
        <w:t>领域</w:t>
      </w:r>
      <w:r>
        <w:rPr>
          <w:rFonts w:ascii="Times New Roman" w:hAnsi="Times New Roman" w:eastAsia="宋体" w:cs="Times New Roman"/>
          <w:color w:val="000000"/>
          <w:kern w:val="0"/>
          <w:sz w:val="22"/>
        </w:rPr>
        <w:t>包括</w:t>
      </w:r>
      <w:r>
        <w:rPr>
          <w:rFonts w:hint="eastAsia" w:ascii="Times New Roman" w:hAnsi="Times New Roman" w:eastAsia="宋体" w:cs="Times New Roman"/>
          <w:color w:val="000000"/>
          <w:kern w:val="0"/>
          <w:sz w:val="22"/>
          <w:lang w:val="en-US" w:eastAsia="zh-CN"/>
        </w:rPr>
        <w:t>A人工智能赋能可持续发展  B生态农业  C可再生能源与储能技术  D环境保护与生态修复  E水资源可持续技术  F绿色建筑与智慧城市  G智慧医疗  H低碳交通与智能出行  I其他</w:t>
      </w:r>
    </w:p>
    <w:p>
      <w:pPr>
        <w:jc w:val="left"/>
        <w:rPr>
          <w:rFonts w:ascii="Times New Roman" w:hAnsi="Times New Roman" w:eastAsia="黑体" w:cs="Times New Roman"/>
          <w:bCs/>
          <w:sz w:val="32"/>
          <w:szCs w:val="30"/>
          <w:highlight w:val="green"/>
        </w:rPr>
      </w:pPr>
    </w:p>
    <w:p>
      <w:pPr>
        <w:spacing w:line="360" w:lineRule="auto"/>
        <w:jc w:val="left"/>
        <w:rPr>
          <w:rFonts w:ascii="Times New Roman" w:hAnsi="Times New Roman" w:cs="Times New Roman"/>
        </w:rPr>
      </w:pPr>
    </w:p>
    <w:p>
      <w:pPr>
        <w:spacing w:line="360" w:lineRule="auto"/>
        <w:ind w:firstLine="4589" w:firstLineChars="1639"/>
        <w:rPr>
          <w:rFonts w:ascii="Times New Roman" w:hAnsi="Times New Roman" w:cs="Times New Roman"/>
          <w:sz w:val="28"/>
          <w:szCs w:val="28"/>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微软雅黑 Light">
    <w:panose1 w:val="020B0502040204020203"/>
    <w:charset w:val="86"/>
    <w:family w:val="auto"/>
    <w:pitch w:val="default"/>
    <w:sig w:usb0="80000287" w:usb1="2ACF0010" w:usb2="00000016" w:usb3="00000000" w:csb0="0004001F" w:csb1="00000000"/>
  </w:font>
  <w:font w:name="方正中等线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准圆_GBK">
    <w:panose1 w:val="03000509000000000000"/>
    <w:charset w:val="86"/>
    <w:family w:val="auto"/>
    <w:pitch w:val="default"/>
    <w:sig w:usb0="00000001" w:usb1="080E0000" w:usb2="00000000" w:usb3="00000000" w:csb0="00040000" w:csb1="00000000"/>
  </w:font>
  <w:font w:name="方正大标宋_GBK">
    <w:panose1 w:val="03000509000000000000"/>
    <w:charset w:val="86"/>
    <w:family w:val="auto"/>
    <w:pitch w:val="default"/>
    <w:sig w:usb0="00000001" w:usb1="080E0000" w:usb2="00000000" w:usb3="00000000" w:csb0="00040000" w:csb1="00000000"/>
  </w:font>
  <w:font w:name="方正新舒体_GBK">
    <w:panose1 w:val="03000509000000000000"/>
    <w:charset w:val="86"/>
    <w:family w:val="auto"/>
    <w:pitch w:val="default"/>
    <w:sig w:usb0="00000001" w:usb1="080E0000" w:usb2="00000000" w:usb3="00000000" w:csb0="00040000" w:csb1="00000000"/>
  </w:font>
  <w:font w:name="Malgun Gothic Semilight">
    <w:panose1 w:val="020B0502040204020203"/>
    <w:charset w:val="86"/>
    <w:family w:val="auto"/>
    <w:pitch w:val="default"/>
    <w:sig w:usb0="900002AF" w:usb1="01D77CFB" w:usb2="00000012" w:usb3="00000000" w:csb0="203E01BD" w:csb1="D7FF0000"/>
  </w:font>
  <w:font w:name="Microsoft JhengHei">
    <w:panose1 w:val="020B0604030504040204"/>
    <w:charset w:val="88"/>
    <w:family w:val="auto"/>
    <w:pitch w:val="default"/>
    <w:sig w:usb0="000002A7" w:usb1="28CF4400" w:usb2="00000016" w:usb3="00000000" w:csb0="00100009" w:csb1="00000000"/>
  </w:font>
  <w:font w:name="Microsoft JhengHei Light">
    <w:panose1 w:val="020B0304030504040204"/>
    <w:charset w:val="88"/>
    <w:family w:val="auto"/>
    <w:pitch w:val="default"/>
    <w:sig w:usb0="800002A7" w:usb1="28CF4400" w:usb2="00000016" w:usb3="00000000" w:csb0="00100009" w:csb1="00000000"/>
  </w:font>
  <w:font w:name="Microsoft JhengHei UI">
    <w:panose1 w:val="020B0604030504040204"/>
    <w:charset w:val="88"/>
    <w:family w:val="auto"/>
    <w:pitch w:val="default"/>
    <w:sig w:usb0="000002A7" w:usb1="28CF4400" w:usb2="00000016" w:usb3="00000000" w:csb0="00100009" w:csb1="00000000"/>
  </w:font>
  <w:font w:name="Wingdings">
    <w:panose1 w:val="05000000000000000000"/>
    <w:charset w:val="00"/>
    <w:family w:val="auto"/>
    <w:pitch w:val="default"/>
    <w:sig w:usb0="00000000" w:usb1="00000000" w:usb2="00000000" w:usb3="00000000" w:csb0="80000000" w:csb1="00000000"/>
  </w:font>
  <w:font w:name="Webdings">
    <w:panose1 w:val="05030102010509060703"/>
    <w:charset w:val="00"/>
    <w:family w:val="auto"/>
    <w:pitch w:val="default"/>
    <w:sig w:usb0="00000000" w:usb1="00000000" w:usb2="00000000" w:usb3="00000000" w:csb0="80000000" w:csb1="00000000"/>
  </w:font>
  <w:font w:name="Verdana">
    <w:panose1 w:val="020B0604030504040204"/>
    <w:charset w:val="00"/>
    <w:family w:val="auto"/>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长城小标宋体">
    <w:panose1 w:val="02010609010101010101"/>
    <w:charset w:val="86"/>
    <w:family w:val="modern"/>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10" w:usb3="00000000" w:csb0="00040000" w:csb1="00000000"/>
  </w:font>
  <w:font w:name="CESI楷体-GB2312">
    <w:altName w:val="宋体"/>
    <w:panose1 w:val="02000500000000000000"/>
    <w:charset w:val="86"/>
    <w:family w:val="auto"/>
    <w:pitch w:val="default"/>
    <w:sig w:usb0="00000000" w:usb1="00000000" w:usb2="00000012" w:usb3="00000000" w:csb0="0004000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6A34B2"/>
    <w:rsid w:val="246A3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ACCA21</Company>
  <Pages>1</Pages>
  <Words>0</Words>
  <Characters>0</Characters>
  <Lines>0</Lines>
  <Paragraphs>0</Paragraphs>
  <TotalTime>1</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2025-03-24T06:40:00Z</dcterms:created>
  <dc:creator>jhc-leemei</dc:creator>
  <cp:lastModifiedBy>jhc-leemei</cp:lastModifiedBy>
  <dcterms:modified xsi:type="dcterms:W3CDTF">2025-03-24T07:57:10Z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